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34EF3">
      <w:pPr>
        <w:pStyle w:val="1"/>
        <w:rPr>
          <w:rFonts w:eastAsia="Times New Roman"/>
        </w:rPr>
      </w:pPr>
      <w:r>
        <w:rPr>
          <w:rFonts w:eastAsia="Times New Roman"/>
        </w:rPr>
        <w:t>Приказ Министерства экономического развития Российской Федерации (Минэкономразвития России) от 16 ноября 2009 г. N 470 г. Москва "О Требованиях к технологическим, программным и лингвистическим средствам обеспечения пользования официальными сайтами федераль</w:t>
      </w:r>
      <w:r>
        <w:rPr>
          <w:rFonts w:eastAsia="Times New Roman"/>
        </w:rPr>
        <w:t>ных органов исполнительной власти"</w:t>
      </w:r>
    </w:p>
    <w:p w:rsidR="00000000" w:rsidRDefault="00734EF3">
      <w:pPr>
        <w:pStyle w:val="3"/>
        <w:rPr>
          <w:rFonts w:eastAsia="Times New Roman"/>
        </w:rPr>
      </w:pPr>
      <w:r>
        <w:rPr>
          <w:rFonts w:eastAsia="Times New Roman"/>
        </w:rPr>
        <w:t>Требования к сайтам федеральных ведомств</w:t>
      </w:r>
    </w:p>
    <w:p w:rsidR="00000000" w:rsidRDefault="00734EF3">
      <w:pPr>
        <w:pStyle w:val="a3"/>
      </w:pPr>
      <w:r>
        <w:t>Приказ Минэкономразвития РФ 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</w:t>
      </w:r>
    </w:p>
    <w:p w:rsidR="00000000" w:rsidRDefault="00734EF3">
      <w:pPr>
        <w:pStyle w:val="a3"/>
      </w:pPr>
      <w:r>
        <w:t>Дата подписания: 16.11.2009</w:t>
      </w:r>
    </w:p>
    <w:p w:rsidR="00000000" w:rsidRDefault="00734EF3">
      <w:pPr>
        <w:pStyle w:val="a3"/>
      </w:pPr>
      <w:r>
        <w:t>Дата публикации: 27.01.2010 00:00</w:t>
      </w:r>
    </w:p>
    <w:p w:rsidR="00000000" w:rsidRDefault="00734EF3">
      <w:pPr>
        <w:pStyle w:val="a3"/>
      </w:pPr>
      <w:r>
        <w:rPr>
          <w:b/>
          <w:bCs/>
        </w:rPr>
        <w:t>Зареги</w:t>
      </w:r>
      <w:r>
        <w:rPr>
          <w:b/>
          <w:bCs/>
        </w:rPr>
        <w:t xml:space="preserve">стрирован в Минюсте РФ 31 декабря 2009 г. </w:t>
      </w:r>
      <w:r>
        <w:rPr>
          <w:b/>
          <w:bCs/>
        </w:rPr>
        <w:br/>
        <w:t>Регистрационный N 15949</w:t>
      </w:r>
    </w:p>
    <w:p w:rsidR="00000000" w:rsidRDefault="00734EF3">
      <w:pPr>
        <w:pStyle w:val="a3"/>
      </w:pPr>
      <w:r>
        <w:t>В соответствии с частью 4 статьи 10 Федерального закона от 9 февраля 2009 г. N 8-ФЗ "Об обеспечении доступа к информации о деятельности государственных органов и органов местного самоуправл</w:t>
      </w:r>
      <w:r>
        <w:t xml:space="preserve">ения" (Собрание законодательства Российской Федерации, 2009, N 7, ст. 776) и пунктом 1 постановления Правительства Российской Федерации от 22 июня 2009 г. N 514 "О внесении изменения в Положение о Министерстве экономического развития Российской Федерации" </w:t>
      </w:r>
      <w:r>
        <w:t xml:space="preserve">(Собрание законодательства Российской Федерации, 2009, N 26, ст. 3190) </w:t>
      </w:r>
      <w:r>
        <w:rPr>
          <w:b/>
          <w:bCs/>
        </w:rPr>
        <w:t>приказываю:</w:t>
      </w:r>
    </w:p>
    <w:p w:rsidR="00000000" w:rsidRDefault="00734EF3">
      <w:pPr>
        <w:pStyle w:val="a3"/>
      </w:pPr>
      <w:r>
        <w:t>1. Утвердить прилагаемые 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</w:t>
      </w:r>
      <w:r>
        <w:t>й власти (далее - Требования).</w:t>
      </w:r>
    </w:p>
    <w:p w:rsidR="00000000" w:rsidRDefault="00734EF3">
      <w:pPr>
        <w:pStyle w:val="a3"/>
      </w:pPr>
      <w:r>
        <w:t>2. Установить, что настоящий приказ вступает в силу по истечении десяти дней после дня его официального опубликования, но не ранее 1 января 2010 года, за исключением подпункта "а" пункта 6 Требований, утвержденных настоящим п</w:t>
      </w:r>
      <w:r>
        <w:t>риказом, вступающего в силу с 1 июля 2010 года.</w:t>
      </w:r>
    </w:p>
    <w:p w:rsidR="00000000" w:rsidRDefault="00734EF3">
      <w:pPr>
        <w:pStyle w:val="a3"/>
      </w:pPr>
      <w:r>
        <w:rPr>
          <w:b/>
          <w:bCs/>
        </w:rPr>
        <w:t>Министр Э. Набиуллина</w:t>
      </w:r>
    </w:p>
    <w:p w:rsidR="00000000" w:rsidRDefault="00734EF3">
      <w:pPr>
        <w:pStyle w:val="a3"/>
        <w:jc w:val="center"/>
      </w:pPr>
      <w:r>
        <w:rPr>
          <w:b/>
          <w:bCs/>
        </w:rPr>
        <w:lastRenderedPageBreak/>
        <w:t>Требования к технологическим, программным и лингвистическим средствам обеспечения пользования официальными сайтами федеральных органов исполнительной власти</w:t>
      </w:r>
    </w:p>
    <w:p w:rsidR="00000000" w:rsidRDefault="00734EF3">
      <w:pPr>
        <w:pStyle w:val="a3"/>
      </w:pPr>
      <w:r>
        <w:t>1. Информация, размещаемая на</w:t>
      </w:r>
      <w:r>
        <w:t xml:space="preserve"> официальном сайте федерального органа исполнительной власти, официальном сайте территориального органа федерального органа исполнительной власти в информационно-телекоммуникационной сети Интернет (далее - официальный сайт):</w:t>
      </w:r>
    </w:p>
    <w:p w:rsidR="00000000" w:rsidRDefault="00734EF3">
      <w:pPr>
        <w:pStyle w:val="a3"/>
      </w:pPr>
      <w:r>
        <w:t>а) должна быть круглосуточно до</w:t>
      </w:r>
      <w:r>
        <w:t>ступна пользователям информацией для получения, ознакомления и использования, а также для автоматической (без участия человека) обработки информационными системами, без взимания платы за ознакомление с информацией или иное ее использование и иных ограничен</w:t>
      </w:r>
      <w:r>
        <w:t>ий;</w:t>
      </w:r>
    </w:p>
    <w:p w:rsidR="00000000" w:rsidRDefault="00734EF3">
      <w:pPr>
        <w:pStyle w:val="a3"/>
      </w:pPr>
      <w:r>
        <w:t>б) должна быть доступна пользователям информацией без использования программного обеспечения, установка которого на технические средства пользователя информацией требует заключения пользователем лицензионного или иного соглашения с правообладателем про</w:t>
      </w:r>
      <w:r>
        <w:t>граммного обеспечения, предусматривающего взимание с пользователя информацией платы;</w:t>
      </w:r>
    </w:p>
    <w:p w:rsidR="00000000" w:rsidRDefault="00734EF3">
      <w:pPr>
        <w:pStyle w:val="a3"/>
      </w:pPr>
      <w:r>
        <w:t>в) не должна быть зашифрована или защищена от доступа иными средствами, не позволяющими осуществить ознакомление пользователя информацией с ее содержанием без использовани</w:t>
      </w:r>
      <w:r>
        <w:t>я иного программного обеспечения или технических средств, чем веб-обозреватель. Доступ к информации, размещенной на официальном сайте, не может быть обусловлен требованием регистрации пользователей информации или предоставления ими персональных данных, а т</w:t>
      </w:r>
      <w:r>
        <w:t>акже требованием заключения ими лицензионных или иных соглашений.</w:t>
      </w:r>
    </w:p>
    <w:p w:rsidR="00000000" w:rsidRDefault="00734EF3">
      <w:pPr>
        <w:pStyle w:val="a3"/>
      </w:pPr>
      <w:r>
        <w:t>2. Суммарная длительность перерывов в работе официального сайта в информационно-телекоммуникационной сети Интернет (далее - сеть Интернет) не должна превышать 4 часов в месяц (за исключением</w:t>
      </w:r>
      <w:r>
        <w:t xml:space="preserve"> перерывов, связанных с обстоятельствами непреодолимой силы). При необходимости проведения плановых технических работ, в ходе которых доступ пользователей информацией к информации, размещенной на официальном сайте, будет невозможен, уведомление об этом дол</w:t>
      </w:r>
      <w:r>
        <w:t>жно быть размещено на главной странице официального сайта не менее чем за сутки до начала работ.</w:t>
      </w:r>
    </w:p>
    <w:p w:rsidR="00000000" w:rsidRDefault="00734EF3">
      <w:pPr>
        <w:pStyle w:val="a3"/>
      </w:pPr>
      <w:r>
        <w:t>В случае возникновения технических неполадок, неполадок программного обеспечения или иных проблем, влекущих невозможность доступа пользователей информацией к о</w:t>
      </w:r>
      <w:r>
        <w:t>фициальному сайту или к его отдельным страницам, на официальном сайте должно быть размещено в срок, не превышающий 2 часов с момента возобновления доступа, объявление с указанием причины, даты и времени прекращения доступа, а также даты и времени возобновл</w:t>
      </w:r>
      <w:r>
        <w:t>ения доступа к информации.</w:t>
      </w:r>
    </w:p>
    <w:p w:rsidR="00000000" w:rsidRDefault="00734EF3">
      <w:pPr>
        <w:pStyle w:val="a3"/>
      </w:pPr>
      <w:r>
        <w:t>3. Информация в виде текста размещается на официальном сайте в формате, обеспечивающем возможность поиска и копирования фрагментов текста средствами веб-обозревателя ("гипертекстовый формат").</w:t>
      </w:r>
    </w:p>
    <w:p w:rsidR="00000000" w:rsidRDefault="00734EF3">
      <w:pPr>
        <w:pStyle w:val="a3"/>
      </w:pPr>
      <w:r>
        <w:t>Нормативные правовые и иные акты, пр</w:t>
      </w:r>
      <w:r>
        <w:t>оекты актов, судебные акты, доклады, отчеты, договоры, обзоры, прогнозы, протоколы, заключения, статистическая информация, образцы форм и иных документов дополнительно к гипертекстовому формату размещаются на официальном сайте в виде файлов в формате, обес</w:t>
      </w:r>
      <w:r>
        <w:t xml:space="preserve">печивающем возможность их сохранения на технических средствах пользователей и допускающем </w:t>
      </w:r>
      <w:r>
        <w:lastRenderedPageBreak/>
        <w:t>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000000" w:rsidRDefault="00734EF3">
      <w:pPr>
        <w:pStyle w:val="a3"/>
      </w:pPr>
      <w:r>
        <w:t>Нормативные правовые и иные акты, а также судебные акты могут дополнительно размещаться на официальных сайтах федеральных органов исполнительной власти в графическом формате в виде графических образов их оригиналов ("графический формат").</w:t>
      </w:r>
    </w:p>
    <w:p w:rsidR="00000000" w:rsidRDefault="00734EF3">
      <w:pPr>
        <w:pStyle w:val="a3"/>
      </w:pPr>
      <w:r>
        <w:t>4. Программное об</w:t>
      </w:r>
      <w:r>
        <w:t>еспечение и технологические средства обеспечения пользования официальным сайтом, а также форматы размещенной на нем информации должны:</w:t>
      </w:r>
    </w:p>
    <w:p w:rsidR="00000000" w:rsidRDefault="00734EF3">
      <w:pPr>
        <w:pStyle w:val="a3"/>
      </w:pPr>
      <w:r>
        <w:t xml:space="preserve">а) обеспечивать немедленный и свободный доступ пользователей к информации, размещенной на официальном сайте. Пользование </w:t>
      </w:r>
      <w:r>
        <w:t>информацией, размещенной на официальном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</w:t>
      </w:r>
      <w:r>
        <w:t>о созданного для доступа к информации, размещенной на официальном сайте;</w:t>
      </w:r>
    </w:p>
    <w:p w:rsidR="00000000" w:rsidRDefault="00734EF3">
      <w:pPr>
        <w:pStyle w:val="a3"/>
      </w:pPr>
      <w:r>
        <w:t>б) предоставлять пользователям информацией возможность беспрепятственного поиска и получения всей текстовой информации, размещенной на официальном сайте, включая поиск документа среди</w:t>
      </w:r>
      <w:r>
        <w:t xml:space="preserve"> всех документов, опубликованных на сайте, по его реквизитам, содержанию документа, а также по фрагментам текста, содержащегося в размещенном на официальном сайте документе;</w:t>
      </w:r>
    </w:p>
    <w:p w:rsidR="00000000" w:rsidRDefault="00734EF3">
      <w:pPr>
        <w:pStyle w:val="a3"/>
      </w:pPr>
      <w:r>
        <w:t>в) предоставлять пользователям информацией возможность поиска и получения информац</w:t>
      </w:r>
      <w:r>
        <w:t>ии, размещенной на официальном сайте, средствами автоматизированного сбора данных в сети Интернет, в том числе поисковыми системами;</w:t>
      </w:r>
    </w:p>
    <w:p w:rsidR="00000000" w:rsidRDefault="00734EF3">
      <w:pPr>
        <w:pStyle w:val="a3"/>
      </w:pPr>
      <w:r>
        <w:t xml:space="preserve">г) предоставлять пользователям информацией возможность определить дату и время размещения информации, а также дату и время </w:t>
      </w:r>
      <w:r>
        <w:t>последнего изменения информации на официальном сайте;</w:t>
      </w:r>
    </w:p>
    <w:p w:rsidR="00000000" w:rsidRDefault="00734EF3">
      <w:pPr>
        <w:pStyle w:val="a3"/>
      </w:pPr>
      <w:r>
        <w:t>д) обеспечивать работоспособность действующего официального сайта под нагрузкой, определяемой числом обращений к сайту пользователями информации, двукратно превышающей максимальное суточное число обраще</w:t>
      </w:r>
      <w:r>
        <w:t>ний к сайту пользователей информацией, зарегистрированных за последние 6 месяцев эксплуатации официального сайта; вновь созданного либо функционирующего менее 6 месяцев официального сайта - под нагрузкой не менее 10 000 обращений к сайту в месяц;</w:t>
      </w:r>
    </w:p>
    <w:p w:rsidR="00000000" w:rsidRDefault="00734EF3">
      <w:pPr>
        <w:pStyle w:val="a3"/>
      </w:pPr>
      <w:r>
        <w:t>е) обеспе</w:t>
      </w:r>
      <w:r>
        <w:t>чивать учет посещаемости всех страниц официального сайта путем размещения на всех страницах официального сайта программного кода ("счетчика посещений"), предоставляемого общедоступными системами сбора статистики в сети Интернет и обеспечивающего фиксацию ф</w:t>
      </w:r>
      <w:r>
        <w:t>акта посещения страницы пользователем информации;</w:t>
      </w:r>
    </w:p>
    <w:p w:rsidR="00000000" w:rsidRDefault="00734EF3">
      <w:pPr>
        <w:pStyle w:val="a3"/>
      </w:pPr>
      <w:r>
        <w:t xml:space="preserve">ж) обеспечивать бесплатное раскрытие в сети Интернет сводных данных о посещаемости официального сайта (количество посещений и уникальных посетителей официального сайта, его отдельных страниц по часам, дням </w:t>
      </w:r>
      <w:r>
        <w:t>и месяцам), хранение и доступность для пользователей информацией указанных сводных данных за последние три года;</w:t>
      </w:r>
    </w:p>
    <w:p w:rsidR="00000000" w:rsidRDefault="00734EF3">
      <w:pPr>
        <w:pStyle w:val="a3"/>
      </w:pPr>
      <w:r>
        <w:t xml:space="preserve">з) обеспечивать пользователю информацией возможность навигации, поиска и использования текстовой информации, размещенной на официальном сайте, </w:t>
      </w:r>
      <w:r>
        <w:t>при выключенной функции отображения графических элементов страниц в веб-обозревателе;</w:t>
      </w:r>
    </w:p>
    <w:p w:rsidR="00000000" w:rsidRDefault="00734EF3">
      <w:pPr>
        <w:pStyle w:val="a3"/>
      </w:pPr>
      <w:r>
        <w:lastRenderedPageBreak/>
        <w:t>и) предоставлять пользователям информацией возможность пользоваться сайтом, в том числе посредством клавиатуры, без необходимости удерживать отдельные клавиши определенное время или необходимости придерживаться определенной последовательности ввода, произв</w:t>
      </w:r>
      <w:r>
        <w:t>одить одновременные нажатия нескольких клавиш;</w:t>
      </w:r>
    </w:p>
    <w:p w:rsidR="00000000" w:rsidRDefault="00734EF3">
      <w:pPr>
        <w:pStyle w:val="a3"/>
      </w:pPr>
      <w:r>
        <w:t>к) предоставлять пользователям информацией возможность масштабировать (увеличивать и уменьшать) шрифт и элементы интерфейса официального сайта средствами веб-обозревателя.</w:t>
      </w:r>
    </w:p>
    <w:p w:rsidR="00000000" w:rsidRDefault="00734EF3">
      <w:pPr>
        <w:pStyle w:val="a3"/>
      </w:pPr>
      <w:r>
        <w:t>5. Навигационные средства официальног</w:t>
      </w:r>
      <w:r>
        <w:t>о сайта должны соответствовать следующим требованиям:</w:t>
      </w:r>
    </w:p>
    <w:p w:rsidR="00000000" w:rsidRDefault="00734EF3">
      <w:pPr>
        <w:pStyle w:val="a3"/>
      </w:pPr>
      <w:r>
        <w:t>а) вся размещенная на официальном сайте информация должна быть доступна пользователям информацией путем последовательного перехода по гиперссылкам, начиная с главной страницы официального сайта. Количес</w:t>
      </w:r>
      <w:r>
        <w:t>тво таких переходов (по кратчайшей последовательности) должно быть не более пяти;</w:t>
      </w:r>
    </w:p>
    <w:p w:rsidR="00000000" w:rsidRDefault="00734EF3">
      <w:pPr>
        <w:pStyle w:val="a3"/>
      </w:pPr>
      <w:r>
        <w:t>б) пользователю информацией должна предоставляться наглядная информация о структуре официального сайта и о местонахождении отображаемой страницы в этой структуре;</w:t>
      </w:r>
    </w:p>
    <w:p w:rsidR="00000000" w:rsidRDefault="00734EF3">
      <w:pPr>
        <w:pStyle w:val="a3"/>
      </w:pPr>
      <w:r>
        <w:t>в) на каждо</w:t>
      </w:r>
      <w:r>
        <w:t>й странице официального сайта должны быть размещены: главное меню, явно обозначенная ссылка на главную страницу, ссылка на карту официального сайта, наименование федерального органа исполнительной власти (территориального органа федерального органа исполни</w:t>
      </w:r>
      <w:r>
        <w:t>тельной власти);</w:t>
      </w:r>
    </w:p>
    <w:p w:rsidR="00000000" w:rsidRDefault="00734EF3">
      <w:pPr>
        <w:pStyle w:val="a3"/>
      </w:pPr>
      <w:r>
        <w:t>г) заголовки и подписи на страницах должны описывать содержание (назначение) данной страницы, наименование текущего раздела и отображаемого документа; наименование страницы, описывающее ее содержание (назначение), должно отображаться в заг</w:t>
      </w:r>
      <w:r>
        <w:t>оловке окна веб-обозревателя;</w:t>
      </w:r>
    </w:p>
    <w:p w:rsidR="00000000" w:rsidRDefault="00734EF3">
      <w:pPr>
        <w:pStyle w:val="a3"/>
      </w:pPr>
      <w:r>
        <w:t>д) текстовый адрес в сети Интернет (универсальный указатель ресурса, URL) каждой страницы должен отображать ее положение в логической структуре сайта и соответствовать ее содержанию (назначению), а также в текстовом адресе дол</w:t>
      </w:r>
      <w:r>
        <w:t>жны быть использованы стандартные правила транслитерации.</w:t>
      </w:r>
    </w:p>
    <w:p w:rsidR="00000000" w:rsidRDefault="00734EF3">
      <w:pPr>
        <w:pStyle w:val="a3"/>
      </w:pPr>
      <w:r>
        <w:t>6. Требования к средствам защиты информации официальных сайтов должны определяться с учетом положений пунктов 2 и 3 постановления Правительства Российской Федерации от 18 мая 2009 г. N 424 "Об особе</w:t>
      </w:r>
      <w:r>
        <w:t>нностях подключения федеральных государственных информационных систем к информационно-телекоммуникационным сетям" (Собрание законодательства Российской Федерации, 2009, N 21, ст. 2573). В целях защиты информации, размещенной на официальном сайте, должно бы</w:t>
      </w:r>
      <w:r>
        <w:t>ть обеспечено:</w:t>
      </w:r>
    </w:p>
    <w:p w:rsidR="00000000" w:rsidRDefault="00734EF3">
      <w:pPr>
        <w:pStyle w:val="a3"/>
      </w:pPr>
      <w:r>
        <w:t>а) применение средств электронной цифровой подписи или иных аналогов собственноручной подписи при размещении, изменении или удалении информации на официальном сайте;</w:t>
      </w:r>
    </w:p>
    <w:p w:rsidR="00000000" w:rsidRDefault="00734EF3">
      <w:pPr>
        <w:pStyle w:val="a3"/>
      </w:pPr>
      <w:r>
        <w:t>б) ведение электронных журналов учета операций, выполненных с помощью прогр</w:t>
      </w:r>
      <w:r>
        <w:t xml:space="preserve">аммного обеспечения и технологических средств ведения официального сайта, позволяющих обеспечивать учет всех действий по размещению, изменению и удалению информации на официальном сайте, фиксировать точное время, содержание изменений и </w:t>
      </w:r>
      <w:r>
        <w:lastRenderedPageBreak/>
        <w:t>информацию об уполно</w:t>
      </w:r>
      <w:r>
        <w:t>моченном сотруднике федерального органа исполнительной власти (территориального органа) или операторе официального сайта, осуществившем изменения на официальном сайте;</w:t>
      </w:r>
    </w:p>
    <w:p w:rsidR="00000000" w:rsidRDefault="00734EF3">
      <w:pPr>
        <w:pStyle w:val="a3"/>
      </w:pPr>
      <w:r>
        <w:t>в) ежедневное копирование всей размещенной на официальном сайте информации и электронных</w:t>
      </w:r>
      <w:r>
        <w:t xml:space="preserve"> журналов учета операций на резервный материальный носитель, обеспечивающее возможность их восстановления;</w:t>
      </w:r>
    </w:p>
    <w:p w:rsidR="00000000" w:rsidRDefault="00734EF3">
      <w:pPr>
        <w:pStyle w:val="a3"/>
      </w:pPr>
      <w:r>
        <w:t>г) защита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000000" w:rsidRDefault="00734EF3">
      <w:pPr>
        <w:pStyle w:val="a3"/>
      </w:pPr>
      <w:r>
        <w:t>д</w:t>
      </w:r>
      <w:r>
        <w:t>) хранение резервных материальных носителей с ежедневными копиями всей размещенной на официальном сайте информации и электронных журналов учета операций - не менее одного года, с еженедельными копиями всей размещенной на официальном сайте информации - не м</w:t>
      </w:r>
      <w:r>
        <w:t>енее двух лет, с ежемесячными копиями всей размещенной на официальном сайте информации - не менее трех лет.</w:t>
      </w:r>
    </w:p>
    <w:p w:rsidR="00000000" w:rsidRDefault="00734EF3">
      <w:pPr>
        <w:pStyle w:val="a3"/>
      </w:pPr>
      <w:r>
        <w:t>7. Информация размещается на официальном сайте на русском языке. По решению руководителя федерального органа исполнительной власти (территориального</w:t>
      </w:r>
      <w:r>
        <w:t xml:space="preserve"> органа федерального органа исполнительной власти) отдельная информация на официальном сайте, помимо русского языка, может быть размещена на государственных языках республик, находящихся в составе Российской Федерации, других языках народов Российской Феде</w:t>
      </w:r>
      <w:r>
        <w:t>рации или иностранных языках.</w:t>
      </w:r>
    </w:p>
    <w:p w:rsidR="00000000" w:rsidRDefault="00734EF3">
      <w:pPr>
        <w:pStyle w:val="a3"/>
      </w:pPr>
      <w:r>
        <w:t>Наименования иностранных юридических и имена физических лиц, а также иностранные официальные обозначения могут быть указаны с использованием соответствующего иностранного алфавита.</w:t>
      </w:r>
    </w:p>
    <w:p w:rsidR="00734EF3" w:rsidRDefault="00734EF3">
      <w:pPr>
        <w:pStyle w:val="a3"/>
      </w:pPr>
      <w:r>
        <w:rPr>
          <w:sz w:val="20"/>
          <w:szCs w:val="20"/>
        </w:rPr>
        <w:t>Материал опубликован по адресу: http://www.rg</w:t>
      </w:r>
      <w:r>
        <w:rPr>
          <w:sz w:val="20"/>
          <w:szCs w:val="20"/>
        </w:rPr>
        <w:t>.ru/2010/01/27/saity-dok.html</w:t>
      </w:r>
    </w:p>
    <w:sectPr w:rsidR="00734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/>
  <w:rsids>
    <w:rsidRoot w:val="00E55DD0"/>
    <w:rsid w:val="00734EF3"/>
    <w:rsid w:val="00E55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10400</Characters>
  <Application>Microsoft Office Word</Application>
  <DocSecurity>0</DocSecurity>
  <Lines>86</Lines>
  <Paragraphs>24</Paragraphs>
  <ScaleCrop>false</ScaleCrop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экономического развития Российской Федерации (Минэкономразвития России) от 16 ноября 2009 г. N 470 г. Москва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</dc:title>
  <dc:creator>Arkhipov Sergey</dc:creator>
  <cp:lastModifiedBy>Arkhipov Sergey</cp:lastModifiedBy>
  <cp:revision>2</cp:revision>
  <dcterms:created xsi:type="dcterms:W3CDTF">2013-01-22T17:47:00Z</dcterms:created>
  <dcterms:modified xsi:type="dcterms:W3CDTF">2013-01-22T17:47:00Z</dcterms:modified>
</cp:coreProperties>
</file>