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A9" w:rsidRPr="00F620A9" w:rsidRDefault="00F620A9" w:rsidP="00F620A9">
      <w:pPr>
        <w:jc w:val="center"/>
        <w:rPr>
          <w:b/>
          <w:color w:val="002060"/>
          <w:sz w:val="32"/>
          <w:szCs w:val="32"/>
        </w:rPr>
      </w:pPr>
      <w:bookmarkStart w:id="0" w:name="_Toc336705652"/>
      <w:bookmarkStart w:id="1" w:name="_Toc346643064"/>
      <w:r w:rsidRPr="00F620A9">
        <w:rPr>
          <w:b/>
          <w:color w:val="002060"/>
          <w:sz w:val="32"/>
          <w:szCs w:val="32"/>
        </w:rPr>
        <w:t>Рейтинг открытости региональных сайтов ГИБДД</w:t>
      </w:r>
    </w:p>
    <w:sdt>
      <w:sdtPr>
        <w:rPr>
          <w:rFonts w:ascii="Times New Roman" w:eastAsia="Times New Roman" w:hAnsi="Times New Roman" w:cs="Times New Roman"/>
          <w:b w:val="0"/>
          <w:bCs w:val="0"/>
          <w:caps w:val="0"/>
          <w:color w:val="auto"/>
          <w:sz w:val="24"/>
          <w:szCs w:val="24"/>
        </w:rPr>
        <w:id w:val="13880352"/>
        <w:docPartObj>
          <w:docPartGallery w:val="Table of Contents"/>
          <w:docPartUnique/>
        </w:docPartObj>
      </w:sdtPr>
      <w:sdtContent>
        <w:p w:rsidR="00755359" w:rsidRDefault="006207F6" w:rsidP="006207F6">
          <w:pPr>
            <w:pStyle w:val="af0"/>
            <w:numPr>
              <w:ilvl w:val="0"/>
              <w:numId w:val="0"/>
            </w:numPr>
          </w:pPr>
          <w:r>
            <w:t xml:space="preserve">    </w:t>
          </w:r>
          <w:r w:rsidR="00755359">
            <w:t>Оглавление</w:t>
          </w:r>
        </w:p>
        <w:p w:rsidR="00250486" w:rsidRDefault="001040E2">
          <w:pPr>
            <w:pStyle w:val="11"/>
            <w:tabs>
              <w:tab w:val="left" w:pos="480"/>
              <w:tab w:val="right" w:leader="dot" w:pos="9345"/>
            </w:tabs>
            <w:rPr>
              <w:rFonts w:asciiTheme="minorHAnsi" w:eastAsiaTheme="minorEastAsia" w:hAnsiTheme="minorHAnsi" w:cstheme="minorBidi"/>
              <w:b w:val="0"/>
              <w:bCs w:val="0"/>
              <w:noProof/>
              <w:sz w:val="22"/>
              <w:szCs w:val="22"/>
            </w:rPr>
          </w:pPr>
          <w:r w:rsidRPr="001040E2">
            <w:fldChar w:fldCharType="begin"/>
          </w:r>
          <w:r w:rsidR="00755359">
            <w:instrText xml:space="preserve"> TOC \o "1-3" \h \z \u </w:instrText>
          </w:r>
          <w:r w:rsidRPr="001040E2">
            <w:fldChar w:fldCharType="separate"/>
          </w:r>
          <w:hyperlink w:anchor="_Toc346892489" w:history="1">
            <w:r w:rsidR="00250486" w:rsidRPr="00CE5010">
              <w:rPr>
                <w:rStyle w:val="a3"/>
                <w:noProof/>
              </w:rPr>
              <w:t>1.</w:t>
            </w:r>
            <w:r w:rsidR="00250486">
              <w:rPr>
                <w:rFonts w:asciiTheme="minorHAnsi" w:eastAsiaTheme="minorEastAsia" w:hAnsiTheme="minorHAnsi" w:cstheme="minorBidi"/>
                <w:b w:val="0"/>
                <w:bCs w:val="0"/>
                <w:noProof/>
                <w:sz w:val="22"/>
                <w:szCs w:val="22"/>
              </w:rPr>
              <w:tab/>
            </w:r>
            <w:r w:rsidR="00250486" w:rsidRPr="00CE5010">
              <w:rPr>
                <w:rStyle w:val="a3"/>
                <w:noProof/>
              </w:rPr>
              <w:t>Цели и общие принципы составления рейтингов. Неизбежная субъективность.</w:t>
            </w:r>
            <w:r w:rsidR="00250486">
              <w:rPr>
                <w:noProof/>
                <w:webHidden/>
              </w:rPr>
              <w:tab/>
            </w:r>
            <w:r w:rsidR="00250486">
              <w:rPr>
                <w:noProof/>
                <w:webHidden/>
              </w:rPr>
              <w:fldChar w:fldCharType="begin"/>
            </w:r>
            <w:r w:rsidR="00250486">
              <w:rPr>
                <w:noProof/>
                <w:webHidden/>
              </w:rPr>
              <w:instrText xml:space="preserve"> PAGEREF _Toc346892489 \h </w:instrText>
            </w:r>
            <w:r w:rsidR="00250486">
              <w:rPr>
                <w:noProof/>
                <w:webHidden/>
              </w:rPr>
            </w:r>
            <w:r w:rsidR="00250486">
              <w:rPr>
                <w:noProof/>
                <w:webHidden/>
              </w:rPr>
              <w:fldChar w:fldCharType="separate"/>
            </w:r>
            <w:r w:rsidR="00250486">
              <w:rPr>
                <w:noProof/>
                <w:webHidden/>
              </w:rPr>
              <w:t>1</w:t>
            </w:r>
            <w:r w:rsidR="00250486">
              <w:rPr>
                <w:noProof/>
                <w:webHidden/>
              </w:rPr>
              <w:fldChar w:fldCharType="end"/>
            </w:r>
          </w:hyperlink>
        </w:p>
        <w:p w:rsidR="00250486" w:rsidRDefault="00250486">
          <w:pPr>
            <w:pStyle w:val="11"/>
            <w:tabs>
              <w:tab w:val="left" w:pos="480"/>
              <w:tab w:val="right" w:leader="dot" w:pos="9345"/>
            </w:tabs>
            <w:rPr>
              <w:rFonts w:asciiTheme="minorHAnsi" w:eastAsiaTheme="minorEastAsia" w:hAnsiTheme="minorHAnsi" w:cstheme="minorBidi"/>
              <w:b w:val="0"/>
              <w:bCs w:val="0"/>
              <w:noProof/>
              <w:sz w:val="22"/>
              <w:szCs w:val="22"/>
            </w:rPr>
          </w:pPr>
          <w:hyperlink w:anchor="_Toc346892490" w:history="1">
            <w:r w:rsidRPr="00CE5010">
              <w:rPr>
                <w:rStyle w:val="a3"/>
                <w:noProof/>
              </w:rPr>
              <w:t>2.</w:t>
            </w:r>
            <w:r>
              <w:rPr>
                <w:rFonts w:asciiTheme="minorHAnsi" w:eastAsiaTheme="minorEastAsia" w:hAnsiTheme="minorHAnsi" w:cstheme="minorBidi"/>
                <w:b w:val="0"/>
                <w:bCs w:val="0"/>
                <w:noProof/>
                <w:sz w:val="22"/>
                <w:szCs w:val="22"/>
              </w:rPr>
              <w:tab/>
            </w:r>
            <w:r w:rsidRPr="00CE5010">
              <w:rPr>
                <w:rStyle w:val="a3"/>
                <w:noProof/>
              </w:rPr>
              <w:t>Методика НП «Инфокультура» составления рейтинга открытости сайтов полиции РФ</w:t>
            </w:r>
            <w:r>
              <w:rPr>
                <w:noProof/>
                <w:webHidden/>
              </w:rPr>
              <w:tab/>
            </w:r>
            <w:r>
              <w:rPr>
                <w:noProof/>
                <w:webHidden/>
              </w:rPr>
              <w:fldChar w:fldCharType="begin"/>
            </w:r>
            <w:r>
              <w:rPr>
                <w:noProof/>
                <w:webHidden/>
              </w:rPr>
              <w:instrText xml:space="preserve"> PAGEREF _Toc346892490 \h </w:instrText>
            </w:r>
            <w:r>
              <w:rPr>
                <w:noProof/>
                <w:webHidden/>
              </w:rPr>
            </w:r>
            <w:r>
              <w:rPr>
                <w:noProof/>
                <w:webHidden/>
              </w:rPr>
              <w:fldChar w:fldCharType="separate"/>
            </w:r>
            <w:r>
              <w:rPr>
                <w:noProof/>
                <w:webHidden/>
              </w:rPr>
              <w:t>2</w:t>
            </w:r>
            <w:r>
              <w:rPr>
                <w:noProof/>
                <w:webHidden/>
              </w:rPr>
              <w:fldChar w:fldCharType="end"/>
            </w:r>
          </w:hyperlink>
        </w:p>
        <w:p w:rsidR="00250486" w:rsidRDefault="00250486">
          <w:pPr>
            <w:pStyle w:val="11"/>
            <w:tabs>
              <w:tab w:val="left" w:pos="480"/>
              <w:tab w:val="right" w:leader="dot" w:pos="9345"/>
            </w:tabs>
            <w:rPr>
              <w:rFonts w:asciiTheme="minorHAnsi" w:eastAsiaTheme="minorEastAsia" w:hAnsiTheme="minorHAnsi" w:cstheme="minorBidi"/>
              <w:b w:val="0"/>
              <w:bCs w:val="0"/>
              <w:noProof/>
              <w:sz w:val="22"/>
              <w:szCs w:val="22"/>
            </w:rPr>
          </w:pPr>
          <w:hyperlink w:anchor="_Toc346892491" w:history="1">
            <w:r w:rsidRPr="00CE5010">
              <w:rPr>
                <w:rStyle w:val="a3"/>
                <w:noProof/>
              </w:rPr>
              <w:t>3.</w:t>
            </w:r>
            <w:r>
              <w:rPr>
                <w:rFonts w:asciiTheme="minorHAnsi" w:eastAsiaTheme="minorEastAsia" w:hAnsiTheme="minorHAnsi" w:cstheme="minorBidi"/>
                <w:b w:val="0"/>
                <w:bCs w:val="0"/>
                <w:noProof/>
                <w:sz w:val="22"/>
                <w:szCs w:val="22"/>
              </w:rPr>
              <w:tab/>
            </w:r>
            <w:r w:rsidRPr="00CE5010">
              <w:rPr>
                <w:rStyle w:val="a3"/>
                <w:noProof/>
              </w:rPr>
              <w:t>Список региональных сайтов ГИБДД для проведения исследования открытости. Лучшие и худшие практики открытости ГИБДД, выявленные в ходе составления рейтинга.</w:t>
            </w:r>
            <w:r>
              <w:rPr>
                <w:noProof/>
                <w:webHidden/>
              </w:rPr>
              <w:tab/>
            </w:r>
            <w:r>
              <w:rPr>
                <w:noProof/>
                <w:webHidden/>
              </w:rPr>
              <w:fldChar w:fldCharType="begin"/>
            </w:r>
            <w:r>
              <w:rPr>
                <w:noProof/>
                <w:webHidden/>
              </w:rPr>
              <w:instrText xml:space="preserve"> PAGEREF _Toc346892491 \h </w:instrText>
            </w:r>
            <w:r>
              <w:rPr>
                <w:noProof/>
                <w:webHidden/>
              </w:rPr>
            </w:r>
            <w:r>
              <w:rPr>
                <w:noProof/>
                <w:webHidden/>
              </w:rPr>
              <w:fldChar w:fldCharType="separate"/>
            </w:r>
            <w:r>
              <w:rPr>
                <w:noProof/>
                <w:webHidden/>
              </w:rPr>
              <w:t>6</w:t>
            </w:r>
            <w:r>
              <w:rPr>
                <w:noProof/>
                <w:webHidden/>
              </w:rPr>
              <w:fldChar w:fldCharType="end"/>
            </w:r>
          </w:hyperlink>
        </w:p>
        <w:p w:rsidR="00250486" w:rsidRDefault="00250486">
          <w:pPr>
            <w:pStyle w:val="11"/>
            <w:tabs>
              <w:tab w:val="left" w:pos="480"/>
              <w:tab w:val="right" w:leader="dot" w:pos="9345"/>
            </w:tabs>
            <w:rPr>
              <w:rFonts w:asciiTheme="minorHAnsi" w:eastAsiaTheme="minorEastAsia" w:hAnsiTheme="minorHAnsi" w:cstheme="minorBidi"/>
              <w:b w:val="0"/>
              <w:bCs w:val="0"/>
              <w:noProof/>
              <w:sz w:val="22"/>
              <w:szCs w:val="22"/>
            </w:rPr>
          </w:pPr>
          <w:hyperlink w:anchor="_Toc346892492" w:history="1">
            <w:r w:rsidRPr="00CE5010">
              <w:rPr>
                <w:rStyle w:val="a3"/>
                <w:noProof/>
              </w:rPr>
              <w:t>4.</w:t>
            </w:r>
            <w:r>
              <w:rPr>
                <w:rFonts w:asciiTheme="minorHAnsi" w:eastAsiaTheme="minorEastAsia" w:hAnsiTheme="minorHAnsi" w:cstheme="minorBidi"/>
                <w:b w:val="0"/>
                <w:bCs w:val="0"/>
                <w:noProof/>
                <w:sz w:val="22"/>
                <w:szCs w:val="22"/>
              </w:rPr>
              <w:tab/>
            </w:r>
            <w:r w:rsidRPr="00CE5010">
              <w:rPr>
                <w:rStyle w:val="a3"/>
                <w:noProof/>
              </w:rPr>
              <w:t>Рейтинг региональных сайтов ГИБДД</w:t>
            </w:r>
            <w:r>
              <w:rPr>
                <w:noProof/>
                <w:webHidden/>
              </w:rPr>
              <w:tab/>
            </w:r>
            <w:r>
              <w:rPr>
                <w:noProof/>
                <w:webHidden/>
              </w:rPr>
              <w:fldChar w:fldCharType="begin"/>
            </w:r>
            <w:r>
              <w:rPr>
                <w:noProof/>
                <w:webHidden/>
              </w:rPr>
              <w:instrText xml:space="preserve"> PAGEREF _Toc346892492 \h </w:instrText>
            </w:r>
            <w:r>
              <w:rPr>
                <w:noProof/>
                <w:webHidden/>
              </w:rPr>
            </w:r>
            <w:r>
              <w:rPr>
                <w:noProof/>
                <w:webHidden/>
              </w:rPr>
              <w:fldChar w:fldCharType="separate"/>
            </w:r>
            <w:r>
              <w:rPr>
                <w:noProof/>
                <w:webHidden/>
              </w:rPr>
              <w:t>11</w:t>
            </w:r>
            <w:r>
              <w:rPr>
                <w:noProof/>
                <w:webHidden/>
              </w:rPr>
              <w:fldChar w:fldCharType="end"/>
            </w:r>
          </w:hyperlink>
        </w:p>
        <w:p w:rsidR="00250486" w:rsidRDefault="00250486">
          <w:pPr>
            <w:pStyle w:val="11"/>
            <w:tabs>
              <w:tab w:val="left" w:pos="480"/>
              <w:tab w:val="right" w:leader="dot" w:pos="9345"/>
            </w:tabs>
            <w:rPr>
              <w:rFonts w:asciiTheme="minorHAnsi" w:eastAsiaTheme="minorEastAsia" w:hAnsiTheme="minorHAnsi" w:cstheme="minorBidi"/>
              <w:b w:val="0"/>
              <w:bCs w:val="0"/>
              <w:noProof/>
              <w:sz w:val="22"/>
              <w:szCs w:val="22"/>
            </w:rPr>
          </w:pPr>
          <w:hyperlink w:anchor="_Toc346892493" w:history="1">
            <w:r w:rsidRPr="00CE5010">
              <w:rPr>
                <w:rStyle w:val="a3"/>
                <w:noProof/>
              </w:rPr>
              <w:t>5.</w:t>
            </w:r>
            <w:r>
              <w:rPr>
                <w:rFonts w:asciiTheme="minorHAnsi" w:eastAsiaTheme="minorEastAsia" w:hAnsiTheme="minorHAnsi" w:cstheme="minorBidi"/>
                <w:b w:val="0"/>
                <w:bCs w:val="0"/>
                <w:noProof/>
                <w:sz w:val="22"/>
                <w:szCs w:val="22"/>
              </w:rPr>
              <w:tab/>
            </w:r>
            <w:r w:rsidRPr="00CE5010">
              <w:rPr>
                <w:rStyle w:val="a3"/>
                <w:noProof/>
              </w:rPr>
              <w:t>Нормативные документы, используемые при анализе открытости сайтов полиции.</w:t>
            </w:r>
            <w:r>
              <w:rPr>
                <w:noProof/>
                <w:webHidden/>
              </w:rPr>
              <w:tab/>
            </w:r>
            <w:r>
              <w:rPr>
                <w:noProof/>
                <w:webHidden/>
              </w:rPr>
              <w:fldChar w:fldCharType="begin"/>
            </w:r>
            <w:r>
              <w:rPr>
                <w:noProof/>
                <w:webHidden/>
              </w:rPr>
              <w:instrText xml:space="preserve"> PAGEREF _Toc346892493 \h </w:instrText>
            </w:r>
            <w:r>
              <w:rPr>
                <w:noProof/>
                <w:webHidden/>
              </w:rPr>
            </w:r>
            <w:r>
              <w:rPr>
                <w:noProof/>
                <w:webHidden/>
              </w:rPr>
              <w:fldChar w:fldCharType="separate"/>
            </w:r>
            <w:r>
              <w:rPr>
                <w:noProof/>
                <w:webHidden/>
              </w:rPr>
              <w:t>13</w:t>
            </w:r>
            <w:r>
              <w:rPr>
                <w:noProof/>
                <w:webHidden/>
              </w:rPr>
              <w:fldChar w:fldCharType="end"/>
            </w:r>
          </w:hyperlink>
        </w:p>
        <w:p w:rsidR="00755359" w:rsidRDefault="001040E2">
          <w:r>
            <w:fldChar w:fldCharType="end"/>
          </w:r>
        </w:p>
      </w:sdtContent>
    </w:sdt>
    <w:p w:rsidR="00147CA9" w:rsidRDefault="00147CA9" w:rsidP="00147CA9">
      <w:pPr>
        <w:pStyle w:val="2"/>
        <w:numPr>
          <w:ilvl w:val="0"/>
          <w:numId w:val="0"/>
        </w:numPr>
        <w:ind w:left="720"/>
      </w:pPr>
    </w:p>
    <w:p w:rsidR="003D34F5" w:rsidRDefault="003D34F5" w:rsidP="006207F6">
      <w:pPr>
        <w:pStyle w:val="1"/>
      </w:pPr>
      <w:bookmarkStart w:id="2" w:name="_Toc346892489"/>
      <w:r>
        <w:t>Цели и общие принципы составления рейтингов. Неизбежная субъективность.</w:t>
      </w:r>
      <w:bookmarkEnd w:id="0"/>
      <w:bookmarkEnd w:id="1"/>
      <w:bookmarkEnd w:id="2"/>
    </w:p>
    <w:p w:rsidR="003D34F5" w:rsidRDefault="003D34F5" w:rsidP="003D34F5">
      <w:pPr>
        <w:spacing w:before="100" w:beforeAutospacing="1" w:after="100" w:afterAutospacing="1"/>
      </w:pPr>
      <w:r>
        <w:t>Стремление составлять рейтинги, т.е. располагать объекты по степени важности или превосходства, учитывая некий набор качеств, стало очень распространёнными в мире. Возможно, это связано с тем, что люди, находясь в ситуации многофакторного выбора, стремятся сложное понятие упростить и свести к одному числу, назвав его рейтингом.</w:t>
      </w:r>
    </w:p>
    <w:p w:rsidR="003D34F5" w:rsidRDefault="003D34F5" w:rsidP="003D34F5">
      <w:pPr>
        <w:spacing w:before="100" w:beforeAutospacing="1" w:after="100" w:afterAutospacing="1"/>
      </w:pPr>
      <w:r>
        <w:t>Напомним,  что рейтинг – это числовой или порядковый показатель, отражающий важность или значимость определённого объекта или явления.</w:t>
      </w:r>
    </w:p>
    <w:p w:rsidR="003D34F5" w:rsidRDefault="003D34F5" w:rsidP="003D34F5">
      <w:pPr>
        <w:spacing w:before="100" w:beforeAutospacing="1" w:after="100" w:afterAutospacing="1"/>
      </w:pPr>
      <w:r>
        <w:t>Несмотря на многообразие методик составления рейтингов, существует очень похожий набор процедур при подготовке самого процесса.</w:t>
      </w:r>
    </w:p>
    <w:p w:rsidR="003D34F5" w:rsidRDefault="003D34F5" w:rsidP="003D34F5">
      <w:pPr>
        <w:numPr>
          <w:ilvl w:val="0"/>
          <w:numId w:val="11"/>
        </w:numPr>
        <w:spacing w:before="100" w:beforeAutospacing="1" w:after="100" w:afterAutospacing="1"/>
      </w:pPr>
      <w:r>
        <w:t>Формируется группа экспертов, всесторонне знакомых с объектом исследования.</w:t>
      </w:r>
    </w:p>
    <w:p w:rsidR="003D34F5" w:rsidRDefault="003D34F5" w:rsidP="003D34F5">
      <w:pPr>
        <w:numPr>
          <w:ilvl w:val="0"/>
          <w:numId w:val="11"/>
        </w:numPr>
        <w:spacing w:before="100" w:beforeAutospacing="1" w:after="100" w:afterAutospacing="1"/>
      </w:pPr>
      <w:r>
        <w:t>Экспертами  составляется список критериев, который (по их мнению) сравнительно полно отражает достоинство исследуемого объекта. Заметим, что в этом списке могут присутствовать качества с различной «размерностью», т.е. процедура их сложения будет не совсем корректной. Например, полнота информации и доступность информации. Часто весь список имеет такое свойство.</w:t>
      </w:r>
    </w:p>
    <w:p w:rsidR="003D34F5" w:rsidRDefault="003D34F5" w:rsidP="003D34F5">
      <w:pPr>
        <w:numPr>
          <w:ilvl w:val="0"/>
          <w:numId w:val="11"/>
        </w:numPr>
        <w:spacing w:before="100" w:beforeAutospacing="1" w:after="100" w:afterAutospacing="1"/>
      </w:pPr>
      <w:r>
        <w:t>Экспертами разрабатывается система присвоения, т.е. проставления баллов или оценок (лучше числовых) для каждого критерия. Иначе говоря, критерию придаётся определённый вес или коэффициент.</w:t>
      </w:r>
    </w:p>
    <w:p w:rsidR="003D34F5" w:rsidRDefault="003D34F5" w:rsidP="003D34F5">
      <w:pPr>
        <w:numPr>
          <w:ilvl w:val="0"/>
          <w:numId w:val="11"/>
        </w:numPr>
        <w:spacing w:before="100" w:beforeAutospacing="1" w:after="100" w:afterAutospacing="1"/>
      </w:pPr>
      <w:r>
        <w:t>Все перечисленные критерии складываются с учётом присвоенного им коэффициента. Полученная сумма и определяет рейтинг.</w:t>
      </w:r>
    </w:p>
    <w:p w:rsidR="003D34F5" w:rsidRDefault="003D34F5" w:rsidP="003D34F5">
      <w:pPr>
        <w:spacing w:before="100" w:beforeAutospacing="1" w:after="100" w:afterAutospacing="1"/>
      </w:pPr>
      <w:r>
        <w:t>Легко заметить, что математическая корректность такого суммирования невелика. Специалисты, использующие данный метод оценки, ясно понимают условность всей процедуры, но они также ясно понимают, что эта процедура проводится за неимением других методов «более научных». Известно, что есть множество областей, где полная формализация и грамотное использование математического аппарата невозможна. Поэтому всем приходится применять заведомо некорректные методики составления рейтингов.</w:t>
      </w:r>
    </w:p>
    <w:p w:rsidR="003D34F5" w:rsidRDefault="003D34F5" w:rsidP="003D34F5">
      <w:pPr>
        <w:spacing w:before="100" w:beforeAutospacing="1" w:after="100" w:afterAutospacing="1"/>
      </w:pPr>
      <w:r>
        <w:lastRenderedPageBreak/>
        <w:t>Итак, и критерии, и коэффициенты субъективны. Тем не менее, любой исследователь стремится свести фактор субъективности к минимуму. Для этого предпринимается определённый набор действий:</w:t>
      </w:r>
    </w:p>
    <w:p w:rsidR="003D34F5" w:rsidRDefault="003D34F5" w:rsidP="003D34F5">
      <w:pPr>
        <w:numPr>
          <w:ilvl w:val="0"/>
          <w:numId w:val="12"/>
        </w:numPr>
        <w:spacing w:before="100" w:beforeAutospacing="1" w:after="100" w:afterAutospacing="1"/>
      </w:pPr>
      <w:r>
        <w:t>Использование показателей определённых законодательством или другим формальным правилом. Например, при исследовании открытости органа власти использование перечня критериев, прописанных в законодательстве об открытости. Однако при этом появляется опасность исследовать не открытость, а скорее законопослушность.</w:t>
      </w:r>
    </w:p>
    <w:p w:rsidR="003D34F5" w:rsidRDefault="003D34F5" w:rsidP="003D34F5">
      <w:pPr>
        <w:numPr>
          <w:ilvl w:val="0"/>
          <w:numId w:val="12"/>
        </w:numPr>
        <w:spacing w:before="100" w:beforeAutospacing="1" w:after="100" w:afterAutospacing="1"/>
      </w:pPr>
      <w:r>
        <w:t>Чёткое формулирование требования к квалификации экспертной группы.</w:t>
      </w:r>
    </w:p>
    <w:p w:rsidR="003D34F5" w:rsidRDefault="003D34F5" w:rsidP="003D34F5">
      <w:pPr>
        <w:numPr>
          <w:ilvl w:val="0"/>
          <w:numId w:val="12"/>
        </w:numPr>
        <w:spacing w:before="100" w:beforeAutospacing="1" w:after="100" w:afterAutospacing="1"/>
      </w:pPr>
      <w:r>
        <w:t>Увеличение количества экспертов, для того, чтобы была возможность усреднения их мнений и оценок, чтобы избежать ангажированности.</w:t>
      </w:r>
    </w:p>
    <w:p w:rsidR="003D34F5" w:rsidRDefault="003D34F5" w:rsidP="003D34F5">
      <w:pPr>
        <w:numPr>
          <w:ilvl w:val="0"/>
          <w:numId w:val="12"/>
        </w:numPr>
        <w:spacing w:before="100" w:beforeAutospacing="1" w:after="100" w:afterAutospacing="1"/>
      </w:pPr>
      <w:r>
        <w:t>Увеличение количества показателей для того, чтобы избежать доминирования отдельных критериев и учёта самых незначительных критериев.</w:t>
      </w:r>
    </w:p>
    <w:p w:rsidR="003D34F5" w:rsidRDefault="003D34F5" w:rsidP="003D34F5">
      <w:pPr>
        <w:numPr>
          <w:ilvl w:val="0"/>
          <w:numId w:val="12"/>
        </w:numPr>
        <w:spacing w:before="100" w:beforeAutospacing="1" w:after="100" w:afterAutospacing="1"/>
      </w:pPr>
      <w:r>
        <w:t>Чёткое аргументирование критериев оценки каждого показателя.</w:t>
      </w:r>
    </w:p>
    <w:p w:rsidR="003D34F5" w:rsidRDefault="003D34F5" w:rsidP="003D34F5">
      <w:pPr>
        <w:numPr>
          <w:ilvl w:val="0"/>
          <w:numId w:val="12"/>
        </w:numPr>
        <w:spacing w:before="100" w:beforeAutospacing="1" w:after="100" w:afterAutospacing="1"/>
      </w:pPr>
      <w:r>
        <w:t>Использование авторских методик, уже зарекомендовавших себя на практике. Например, в финансовой мировой системе используются методики трёх агентств. К сожалению, такие методики часто бывают недоступными. Также вместо числовых рейтингов используют буквенные обозначения, например ААА.</w:t>
      </w:r>
    </w:p>
    <w:p w:rsidR="003D34F5" w:rsidRDefault="003D34F5" w:rsidP="003D34F5">
      <w:pPr>
        <w:spacing w:before="100" w:beforeAutospacing="1" w:after="100" w:afterAutospacing="1"/>
      </w:pPr>
    </w:p>
    <w:p w:rsidR="003D34F5" w:rsidRDefault="0026101D" w:rsidP="006207F6">
      <w:pPr>
        <w:pStyle w:val="1"/>
      </w:pPr>
      <w:bookmarkStart w:id="3" w:name="_Toc336705653"/>
      <w:bookmarkStart w:id="4" w:name="_Toc346643065"/>
      <w:bookmarkStart w:id="5" w:name="_Toc346892490"/>
      <w:r>
        <w:t>М</w:t>
      </w:r>
      <w:r w:rsidR="003D34F5">
        <w:t xml:space="preserve">етодика </w:t>
      </w:r>
      <w:r>
        <w:t xml:space="preserve">НП «Инфокультура» </w:t>
      </w:r>
      <w:r w:rsidR="003D34F5">
        <w:t>составления рейтинга открытости сайтов полиции РФ</w:t>
      </w:r>
      <w:bookmarkEnd w:id="3"/>
      <w:bookmarkEnd w:id="4"/>
      <w:bookmarkEnd w:id="5"/>
    </w:p>
    <w:p w:rsidR="003D34F5" w:rsidRDefault="003D34F5" w:rsidP="003D34F5"/>
    <w:p w:rsidR="003D34F5" w:rsidRDefault="003D34F5" w:rsidP="003D34F5">
      <w:pPr>
        <w:spacing w:before="100" w:beforeAutospacing="1" w:after="100" w:afterAutospacing="1"/>
      </w:pPr>
      <w:r>
        <w:rPr>
          <w:b/>
          <w:bCs/>
        </w:rPr>
        <w:t>Объект:</w:t>
      </w:r>
      <w:r>
        <w:t xml:space="preserve"> Официальные сайты МВД и ГИБДД РФ</w:t>
      </w:r>
    </w:p>
    <w:p w:rsidR="003D34F5" w:rsidRDefault="003D34F5" w:rsidP="003D34F5">
      <w:pPr>
        <w:spacing w:before="100" w:beforeAutospacing="1" w:after="100" w:afterAutospacing="1"/>
      </w:pPr>
      <w:r>
        <w:rPr>
          <w:b/>
          <w:bCs/>
        </w:rPr>
        <w:t>Цели:</w:t>
      </w:r>
      <w:r>
        <w:t xml:space="preserve"> Составление рейтинга сайтов МВД и ГИБДД РФ в аспекте их открытости. Стимулирование полиции РФ к совершенствованию своих официальных сайтов с точки зрения многообразных аспектов открытости. Выявление проблем в раскрытии информации на сайтах полиции РФ.</w:t>
      </w:r>
    </w:p>
    <w:p w:rsidR="003D34F5" w:rsidRDefault="003D34F5" w:rsidP="003D34F5">
      <w:pPr>
        <w:spacing w:before="100" w:beforeAutospacing="1" w:after="100" w:afterAutospacing="1"/>
      </w:pPr>
      <w:r>
        <w:rPr>
          <w:b/>
          <w:bCs/>
        </w:rPr>
        <w:t>Сфера применения методики:</w:t>
      </w:r>
      <w:r>
        <w:t xml:space="preserve"> Методика разработана и специализирована именно для российских сайтов полиции в аспекте их открытости.</w:t>
      </w:r>
    </w:p>
    <w:p w:rsidR="003D34F5" w:rsidRDefault="003D34F5" w:rsidP="003D34F5">
      <w:pPr>
        <w:spacing w:before="100" w:beforeAutospacing="1" w:after="100" w:afterAutospacing="1"/>
      </w:pPr>
      <w:r>
        <w:rPr>
          <w:b/>
          <w:bCs/>
        </w:rPr>
        <w:t>Преимущества:</w:t>
      </w:r>
      <w:r>
        <w:t xml:space="preserve"> Оперативность, возможность ранжирования сайтов по отдельным группам и показателям. Методика позволит оценить динамику развития открытости полиции по каждой группе факторов и отдельно по каждому параметру.</w:t>
      </w:r>
    </w:p>
    <w:p w:rsidR="003D34F5" w:rsidRDefault="003D34F5" w:rsidP="003D34F5">
      <w:pPr>
        <w:spacing w:before="100" w:beforeAutospacing="1" w:after="100" w:afterAutospacing="1"/>
      </w:pPr>
      <w:r>
        <w:rPr>
          <w:b/>
          <w:bCs/>
        </w:rPr>
        <w:t>Ограничения:</w:t>
      </w:r>
      <w:r>
        <w:t xml:space="preserve"> Методика оценивает открытость деятельности полиции в сети Интернет и отражает общую картину обеспечения открытости полиции по другим каналам коммуникаций с гражданами</w:t>
      </w:r>
      <w:r w:rsidR="005A6BBE">
        <w:t xml:space="preserve"> </w:t>
      </w:r>
      <w:r>
        <w:t>не</w:t>
      </w:r>
      <w:r w:rsidR="005A6BBE">
        <w:t xml:space="preserve"> </w:t>
      </w:r>
      <w:r>
        <w:t xml:space="preserve">полностью. Методика не учитывает того, что финансовые и организационные возможности создателей сайтов полиции могут различаться. </w:t>
      </w:r>
    </w:p>
    <w:p w:rsidR="003D34F5" w:rsidRDefault="003D34F5" w:rsidP="003D34F5">
      <w:pPr>
        <w:spacing w:before="100" w:beforeAutospacing="1" w:after="100" w:afterAutospacing="1"/>
      </w:pPr>
      <w:r>
        <w:rPr>
          <w:b/>
          <w:bCs/>
        </w:rPr>
        <w:t>Ожидаемый результат:</w:t>
      </w:r>
      <w:r>
        <w:t xml:space="preserve"> Вычисление рейтинга для каждого сайта и ранжирование сайтов  по убыванию или возрастанию значений рейтинга.</w:t>
      </w:r>
    </w:p>
    <w:p w:rsidR="003D34F5" w:rsidRDefault="003D34F5" w:rsidP="003D34F5">
      <w:pPr>
        <w:spacing w:before="100" w:beforeAutospacing="1" w:after="100" w:afterAutospacing="1"/>
      </w:pPr>
      <w:r>
        <w:rPr>
          <w:b/>
          <w:bCs/>
        </w:rPr>
        <w:t>Требования к экспертам:</w:t>
      </w:r>
      <w:r>
        <w:t xml:space="preserve"> Предполагается, что каждый эксперт уже многократно обращался к сайтам полиции и имеет ясное представление об их содержании и особенностях. Эксперт знаком с законодательными нормативными актами, </w:t>
      </w:r>
      <w:r>
        <w:lastRenderedPageBreak/>
        <w:t xml:space="preserve">действующими в сфере открытости органов государственной власти РФ, и требованиями по размещению данных полиции в сети интернет. </w:t>
      </w:r>
    </w:p>
    <w:p w:rsidR="003D34F5" w:rsidRDefault="003D34F5" w:rsidP="003D34F5">
      <w:pPr>
        <w:pStyle w:val="a5"/>
        <w:spacing w:before="100" w:beforeAutospacing="1" w:after="100" w:afterAutospacing="1"/>
        <w:rPr>
          <w:caps w:val="0"/>
        </w:rPr>
      </w:pPr>
      <w:r>
        <w:rPr>
          <w:caps w:val="0"/>
        </w:rPr>
        <w:t>Пошаговая технология:</w:t>
      </w:r>
    </w:p>
    <w:p w:rsidR="003D34F5" w:rsidRDefault="003D34F5" w:rsidP="003D34F5">
      <w:pPr>
        <w:numPr>
          <w:ilvl w:val="0"/>
          <w:numId w:val="16"/>
        </w:numPr>
        <w:spacing w:before="100" w:beforeAutospacing="1" w:after="100" w:afterAutospacing="1"/>
      </w:pPr>
      <w:r>
        <w:t>На базе изучения широкого круга вопросов, связанных с юридическими, финансовыми, профессиональными, международными и социологическими проявлениями открытости полиции, нашими экспертами сформулирован перечень, состоящий из 71 показателя, характеризующих определённые аспекты открытости сайта.</w:t>
      </w:r>
    </w:p>
    <w:p w:rsidR="003D34F5" w:rsidRDefault="003D34F5" w:rsidP="003D34F5">
      <w:pPr>
        <w:numPr>
          <w:ilvl w:val="0"/>
          <w:numId w:val="16"/>
        </w:numPr>
        <w:spacing w:before="100" w:beforeAutospacing="1" w:after="100" w:afterAutospacing="1"/>
      </w:pPr>
      <w:r>
        <w:t>Разработчиками методики вводится понятие оценки вклада отдельных показателей перечня в открытость сайта (выраженная в %). Это максимальная доля в процентах, которая может вноситься в рейтинг сайта. Если доля = 0, то вклада в открытость нет. Максимальная доля задаётся разработчиками методики.</w:t>
      </w:r>
    </w:p>
    <w:p w:rsidR="003D34F5" w:rsidRDefault="003D34F5" w:rsidP="003D34F5">
      <w:pPr>
        <w:numPr>
          <w:ilvl w:val="0"/>
          <w:numId w:val="16"/>
        </w:numPr>
        <w:spacing w:before="100" w:beforeAutospacing="1" w:after="100" w:afterAutospacing="1"/>
      </w:pPr>
      <w:r>
        <w:t>Максимально возможный рейтинг сайта, не превышает 100%. Фактически, разработчики предполагают, что может существовать «идеальный сайт», открытость которого 100%.</w:t>
      </w:r>
    </w:p>
    <w:p w:rsidR="003D34F5" w:rsidRDefault="003D34F5" w:rsidP="003D34F5">
      <w:pPr>
        <w:numPr>
          <w:ilvl w:val="0"/>
          <w:numId w:val="16"/>
        </w:numPr>
        <w:spacing w:before="100" w:beforeAutospacing="1" w:after="100" w:afterAutospacing="1"/>
      </w:pPr>
      <w:r>
        <w:t>Список из 71 показателя разделён на 9 групп. В каждую группу разработчики внесли показатели, объединённые определённой идеей. Группы различаются между собой по степени их влияния на открытость сайта (т.е. на его итоговый рейтинг). Вклад каждой группы в открытость сайта задаётся разработчиками в Таблице №1. Подобный подход позволяет сохранить необходимый баланс между группами открытости.</w:t>
      </w:r>
    </w:p>
    <w:p w:rsidR="003D34F5" w:rsidRDefault="003D34F5" w:rsidP="003D34F5">
      <w:pPr>
        <w:numPr>
          <w:ilvl w:val="0"/>
          <w:numId w:val="16"/>
        </w:numPr>
        <w:spacing w:before="100" w:beforeAutospacing="1" w:after="100" w:afterAutospacing="1"/>
      </w:pPr>
      <w:r>
        <w:t>Вклад каждой из 9 групп в открытость ограничен суммами вкладов в открытость отдельных показателей внутри каждой группы.</w:t>
      </w:r>
    </w:p>
    <w:p w:rsidR="003D34F5" w:rsidRDefault="003D34F5" w:rsidP="003D34F5">
      <w:pPr>
        <w:numPr>
          <w:ilvl w:val="0"/>
          <w:numId w:val="16"/>
        </w:numPr>
        <w:spacing w:before="100" w:beforeAutospacing="1" w:after="100" w:afterAutospacing="1"/>
      </w:pPr>
      <w:r>
        <w:t>Разработчики распределяют вклад каждой группы по вкладам отдельных показателей (составляющих группу) так, чтобы сумма вкладов отдельных показателей равнялась вкладу всей группы (см. Таблицу №2.). Таким образом, на этом этапе вклады всех 71 показателей чётко определены.</w:t>
      </w:r>
    </w:p>
    <w:p w:rsidR="003D34F5" w:rsidRDefault="003D34F5" w:rsidP="003D34F5">
      <w:pPr>
        <w:numPr>
          <w:ilvl w:val="0"/>
          <w:numId w:val="16"/>
        </w:numPr>
        <w:spacing w:before="100" w:beforeAutospacing="1" w:after="100" w:afterAutospacing="1"/>
      </w:pPr>
      <w:r>
        <w:t>Экспертами выставляются оценки вкладов для каждого показателя в зависимости от наличия и полноты раскрытия. Максимальная оценка - это полное соответствие нашим требованиям. Минимальная оценка – 0. Таким образом, эксперты сравнивают каждый показатель с «идеальным».Итоговая средняя оценка по каждому показателю рассчитывается как среднее арифметическое оценок всех экспертов.</w:t>
      </w:r>
    </w:p>
    <w:tbl>
      <w:tblPr>
        <w:tblW w:w="512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956"/>
        <w:gridCol w:w="2316"/>
      </w:tblGrid>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Группы открытости</w:t>
            </w:r>
          </w:p>
        </w:tc>
        <w:tc>
          <w:tcPr>
            <w:tcW w:w="1181"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Вклад в открытость</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1</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Базовая открытость</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eastAsiaTheme="minorEastAsia"/>
                <w:b/>
                <w:bCs/>
                <w:color w:val="000000"/>
              </w:rPr>
              <w:t>20%</w:t>
            </w:r>
            <w:r w:rsidRPr="002D6615">
              <w:rPr>
                <w:rFonts w:ascii="Calibri" w:eastAsiaTheme="minorEastAsia" w:hAnsi="Calibri" w:cs="Calibri"/>
                <w:b/>
                <w:bCs/>
                <w:color w:val="000000"/>
                <w:sz w:val="22"/>
                <w:szCs w:val="22"/>
              </w:rPr>
              <w:t> </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2</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Состояние Материалов, Массивов данных на сайте </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25%</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3</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Финансовая прозрачность </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15%</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4</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Структура сайта и его подача</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4%</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5</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Удобство использования информации </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10%</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6</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Доступность, Отзывчивость, инициативность по открытости </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11%</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7</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Пропагандистская работа </w:t>
            </w:r>
          </w:p>
        </w:tc>
        <w:tc>
          <w:tcPr>
            <w:tcW w:w="1181"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w:t>
            </w:r>
            <w:r w:rsidRPr="002D6615">
              <w:rPr>
                <w:rFonts w:eastAsiaTheme="minorEastAsia"/>
                <w:b/>
                <w:bCs/>
                <w:color w:val="000000"/>
              </w:rPr>
              <w:t>8%</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8</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Социальность, Продвижение в Интернет </w:t>
            </w:r>
          </w:p>
        </w:tc>
        <w:tc>
          <w:tcPr>
            <w:tcW w:w="1181"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sz w:val="22"/>
                <w:szCs w:val="22"/>
              </w:rPr>
              <w:t> 5</w:t>
            </w:r>
            <w:r w:rsidRPr="002D6615">
              <w:rPr>
                <w:rFonts w:eastAsiaTheme="minorEastAsia"/>
                <w:b/>
                <w:bCs/>
                <w:color w:val="000000"/>
              </w:rPr>
              <w:t>%</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r w:rsidRPr="002D6615">
              <w:rPr>
                <w:rFonts w:ascii="Calibri" w:eastAsiaTheme="minorEastAsia" w:hAnsi="Calibri" w:cs="Calibri"/>
                <w:b/>
                <w:bCs/>
                <w:color w:val="000000"/>
                <w:sz w:val="22"/>
                <w:szCs w:val="22"/>
              </w:rPr>
              <w:t xml:space="preserve"> 9</w:t>
            </w: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 xml:space="preserve">Дополнительные сервисы, возможности сайта </w:t>
            </w:r>
          </w:p>
        </w:tc>
        <w:tc>
          <w:tcPr>
            <w:tcW w:w="1181"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sz w:val="22"/>
                <w:szCs w:val="22"/>
              </w:rPr>
              <w:t> </w:t>
            </w:r>
            <w:r w:rsidRPr="002D6615">
              <w:rPr>
                <w:rFonts w:eastAsiaTheme="minorEastAsia"/>
                <w:b/>
                <w:bCs/>
                <w:color w:val="000000"/>
              </w:rPr>
              <w:t>2%</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p>
        </w:tc>
        <w:tc>
          <w:tcPr>
            <w:tcW w:w="3547" w:type="pct"/>
            <w:noWrap/>
            <w:vAlign w:val="bottom"/>
          </w:tcPr>
          <w:p w:rsidR="003D34F5" w:rsidRPr="002D6615" w:rsidRDefault="003D34F5" w:rsidP="003D34F5">
            <w:pPr>
              <w:spacing w:before="100" w:beforeAutospacing="1" w:after="100" w:afterAutospacing="1"/>
              <w:jc w:val="right"/>
              <w:rPr>
                <w:rFonts w:eastAsiaTheme="minorEastAsia"/>
                <w:b/>
                <w:bCs/>
                <w:color w:val="000000"/>
              </w:rPr>
            </w:pPr>
            <w:r w:rsidRPr="002D6615">
              <w:rPr>
                <w:rFonts w:eastAsiaTheme="minorEastAsia"/>
                <w:b/>
                <w:bCs/>
                <w:color w:val="000000"/>
              </w:rPr>
              <w:t>Итого:</w:t>
            </w:r>
          </w:p>
        </w:tc>
        <w:tc>
          <w:tcPr>
            <w:tcW w:w="1181"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sz w:val="22"/>
                <w:szCs w:val="22"/>
              </w:rPr>
              <w:t>100%</w:t>
            </w:r>
          </w:p>
        </w:tc>
      </w:tr>
      <w:tr w:rsidR="003D34F5" w:rsidRPr="002D6615" w:rsidTr="003D34F5">
        <w:trPr>
          <w:trHeight w:val="315"/>
        </w:trPr>
        <w:tc>
          <w:tcPr>
            <w:tcW w:w="272" w:type="pct"/>
            <w:noWrap/>
            <w:vAlign w:val="bottom"/>
          </w:tcPr>
          <w:p w:rsidR="003D34F5" w:rsidRPr="002D6615" w:rsidRDefault="003D34F5" w:rsidP="003D34F5">
            <w:pPr>
              <w:spacing w:before="100" w:beforeAutospacing="1" w:after="100" w:afterAutospacing="1"/>
              <w:rPr>
                <w:rFonts w:ascii="Calibri" w:eastAsiaTheme="minorEastAsia" w:hAnsi="Calibri" w:cs="Calibri"/>
                <w:b/>
                <w:bCs/>
                <w:color w:val="000000"/>
              </w:rPr>
            </w:pPr>
          </w:p>
        </w:tc>
        <w:tc>
          <w:tcPr>
            <w:tcW w:w="3547" w:type="pct"/>
            <w:noWrap/>
            <w:vAlign w:val="bottom"/>
          </w:tcPr>
          <w:p w:rsidR="003D34F5" w:rsidRPr="002D6615" w:rsidRDefault="003D34F5" w:rsidP="003D34F5">
            <w:pPr>
              <w:spacing w:before="100" w:beforeAutospacing="1" w:after="100" w:afterAutospacing="1"/>
              <w:rPr>
                <w:rFonts w:eastAsiaTheme="minorEastAsia"/>
                <w:b/>
                <w:bCs/>
                <w:color w:val="000000"/>
              </w:rPr>
            </w:pPr>
            <w:r w:rsidRPr="002D6615">
              <w:rPr>
                <w:rFonts w:eastAsiaTheme="minorEastAsia"/>
                <w:b/>
                <w:bCs/>
                <w:color w:val="000000"/>
              </w:rPr>
              <w:t>Таблица №1</w:t>
            </w:r>
          </w:p>
        </w:tc>
        <w:tc>
          <w:tcPr>
            <w:tcW w:w="1181" w:type="pct"/>
            <w:noWrap/>
            <w:vAlign w:val="bottom"/>
          </w:tcPr>
          <w:p w:rsidR="003D34F5" w:rsidRPr="002D6615" w:rsidRDefault="003D34F5" w:rsidP="003D34F5">
            <w:pPr>
              <w:spacing w:before="100" w:beforeAutospacing="1" w:after="100" w:afterAutospacing="1"/>
              <w:rPr>
                <w:rFonts w:eastAsiaTheme="minorEastAsia"/>
                <w:b/>
                <w:bCs/>
                <w:color w:val="000000"/>
              </w:rPr>
            </w:pPr>
          </w:p>
        </w:tc>
      </w:tr>
    </w:tbl>
    <w:p w:rsidR="0026101D" w:rsidRPr="0026101D" w:rsidRDefault="0026101D" w:rsidP="0026101D">
      <w:pPr>
        <w:spacing w:before="100" w:beforeAutospacing="1" w:after="100" w:afterAutospacing="1"/>
        <w:ind w:left="360"/>
        <w:rPr>
          <w:b/>
          <w:bCs/>
        </w:rPr>
      </w:pPr>
      <w:r w:rsidRPr="0026101D">
        <w:rPr>
          <w:b/>
          <w:bCs/>
        </w:rPr>
        <w:lastRenderedPageBreak/>
        <w:t>Таблица №2. Перечень критериев, по которым производится составление рейтинга</w:t>
      </w:r>
      <w:r w:rsidR="00787E4D">
        <w:rPr>
          <w:b/>
          <w:bCs/>
        </w:rPr>
        <w:t xml:space="preserve"> открытости сайтов полиции</w:t>
      </w:r>
      <w:r w:rsidRPr="0026101D">
        <w:rPr>
          <w:b/>
          <w:bCs/>
        </w:rPr>
        <w:t>.</w:t>
      </w:r>
    </w:p>
    <w:tbl>
      <w:tblPr>
        <w:tblW w:w="5123" w:type="pct"/>
        <w:tblInd w:w="-106" w:type="dxa"/>
        <w:tblLayout w:type="fixed"/>
        <w:tblLook w:val="0000"/>
      </w:tblPr>
      <w:tblGrid>
        <w:gridCol w:w="533"/>
        <w:gridCol w:w="8365"/>
        <w:gridCol w:w="908"/>
      </w:tblGrid>
      <w:tr w:rsidR="0026101D" w:rsidRPr="002D6615" w:rsidTr="005A6BBE">
        <w:trPr>
          <w:trHeight w:val="315"/>
        </w:trPr>
        <w:tc>
          <w:tcPr>
            <w:tcW w:w="272" w:type="pct"/>
            <w:tcBorders>
              <w:top w:val="single" w:sz="4" w:space="0" w:color="auto"/>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p>
        </w:tc>
        <w:tc>
          <w:tcPr>
            <w:tcW w:w="4265" w:type="pct"/>
            <w:tcBorders>
              <w:top w:val="single" w:sz="4" w:space="0" w:color="auto"/>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p>
        </w:tc>
        <w:tc>
          <w:tcPr>
            <w:tcW w:w="463" w:type="pct"/>
            <w:tcBorders>
              <w:top w:val="single" w:sz="4" w:space="0" w:color="auto"/>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sz w:val="16"/>
                <w:szCs w:val="16"/>
              </w:rPr>
            </w:pPr>
            <w:r w:rsidRPr="002D6615">
              <w:rPr>
                <w:rFonts w:eastAsiaTheme="minorEastAsia"/>
                <w:b/>
                <w:bCs/>
                <w:color w:val="000000"/>
                <w:sz w:val="16"/>
                <w:szCs w:val="16"/>
              </w:rPr>
              <w:t>Максимально возможное значение вклада в открытость (%)</w:t>
            </w:r>
          </w:p>
        </w:tc>
      </w:tr>
      <w:tr w:rsidR="0026101D" w:rsidRPr="002D6615" w:rsidTr="005A6BBE">
        <w:trPr>
          <w:trHeight w:val="315"/>
        </w:trPr>
        <w:tc>
          <w:tcPr>
            <w:tcW w:w="272" w:type="pct"/>
            <w:tcBorders>
              <w:top w:val="single" w:sz="4" w:space="0" w:color="auto"/>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single" w:sz="4" w:space="0" w:color="auto"/>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Базовая открытость</w:t>
            </w:r>
          </w:p>
        </w:tc>
        <w:tc>
          <w:tcPr>
            <w:tcW w:w="463" w:type="pct"/>
            <w:tcBorders>
              <w:top w:val="single" w:sz="4" w:space="0" w:color="auto"/>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eastAsiaTheme="minorEastAsia"/>
                <w:b/>
                <w:bCs/>
                <w:color w:val="000000"/>
              </w:rPr>
              <w:t>20</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Визитная карточка: Адрес, Телефон (по отдельности у каждого лица и подразделения),e-mail (по отдельности у каждого ответственного лица и подразделения). Распорядок работы.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3</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Графики приёма.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Форма обратной связи.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формы поиска по сайту и качество его работы.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формы расширенного поиска по сайту.</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Подробная графическая схема организации и структура подразделений с фото сотрудников.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Описание функций каждого подразделения.</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8</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законодательной базы, регламентирующей работу. Полнота этой базы.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9</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Информация о проведённых проверках.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10</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Общественные советы (полнота освещения их работы).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Результаты соцопросов населения в регионе.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3</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Вакансии.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Календарь, анонс мероприятий.</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Состояние Материалов, Массивов данных на сайте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Полнота, всех размещённых массивов (Глубина по годам, свежесть обновления). Для ГИБДД- шесть обязательных массивов и рейтинги автошкол. Для МВД – шесть массивов. Машиночитаемость.</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6</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и объём дополнительной инициативной статистики,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4</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Возможность наглядно пользователю сопоставлять информацию из массивов (выбор диаграмм, наложение графиков).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Карты преступлений (Crime Mapping).</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Ссылки на базы данных и массивы статистики по профилю деятельности, расположенные на других официальных сайтах.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Ссылки на подведомственные ресурсы и смежные сайты (например с МВД нет ссылок на ГИБДД часто).</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и полнота аналитических обзоров.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8</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Качество отчётов руководства.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9</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Качество отчётов участковых.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Финансовая прозрачность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детализированного бюджета.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Исполнение бюджета.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xml:space="preserve">Сведения о доходах, об имуществе и обязательствах имущественного </w:t>
            </w:r>
            <w:r w:rsidRPr="002D6615">
              <w:rPr>
                <w:rFonts w:eastAsiaTheme="minorEastAsia"/>
                <w:color w:val="000000"/>
              </w:rPr>
              <w:lastRenderedPageBreak/>
              <w:t>характера сотрудников и членов их семей (и в каком формате).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lastRenderedPageBreak/>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lastRenderedPageBreak/>
              <w:t> 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Количество сотрудников, средняя заработная плата сотрудников.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Подробность информации о закупках, заказах.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4</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Структура сайта и его подача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4</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Карта сайта.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Алфавитный указатель, словарь терминов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Современность технологий разработчиков, качество дизайна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Лёгкость ориентирования, навигации.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Общее впечатление об объёме информации на сайте.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Уровень доброжелательности, (Отсутствие официозности).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Отображение местоположения пользователя на сайте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250486">
            <w:pPr>
              <w:spacing w:before="100" w:beforeAutospacing="1" w:after="100" w:afterAutospacing="1"/>
              <w:ind w:firstLineChars="200" w:firstLine="480"/>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Удобство использования информации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10</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Возможность оплаты услуг через интернет.</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Формы стандартных бланков.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Формы квитанций.</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Возможность заполнения формы на сайте и получить услугу через интернет.</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Инструкции и примеры заполнения запросов, обращений, писем</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Пошаговые инструкции по получению часто запрашиваемых услуг. Лицензионно-разрешительная работа (как поставить оружие на учёт с бланками), Как получить паспорт, загранпаспорт, Автомобиль. Чтобы не гуглить, а получить из первых рук информацию.</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xml:space="preserve">Объём </w:t>
            </w:r>
            <w:r w:rsidRPr="002D6615">
              <w:rPr>
                <w:rFonts w:eastAsiaTheme="minorEastAsia"/>
                <w:color w:val="000000"/>
                <w:lang w:val="en-US"/>
              </w:rPr>
              <w:t>FAQ</w:t>
            </w:r>
            <w:r w:rsidRPr="002D6615">
              <w:rPr>
                <w:rFonts w:eastAsiaTheme="minorEastAsia"/>
                <w:color w:val="000000"/>
              </w:rPr>
              <w:t xml:space="preserve"> (Часто задаваемые вопросы).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8</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Версия для печати у публикуемых новостей и текстов.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9</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информации об условиях использования материалов сайта.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250486">
            <w:pPr>
              <w:spacing w:before="100" w:beforeAutospacing="1" w:after="100" w:afterAutospacing="1"/>
              <w:ind w:firstLineChars="200" w:firstLine="480"/>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Доступность, Отзывчивость, инициативность по открытости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11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Возможность обратиться через сайт к первому лицу напрямую.</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Чат в режиме реального времени с сотрудником полиции.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Дополнительные формы обратной связи - помощи полиции (доносы).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Игры, Тренажёры сдачи экзаменов.</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Мобильные приложения</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Опросы на сайте.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Объём самостоятельных инициатив по открытости.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1,75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8</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Инициативные самостоятельные публикации как не стать жертвой (обычно у всех расположены одни и те же памятки).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9</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Онлайн видеотрансляции.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0,75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10</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Архивы телепрограмм по тематике полиции.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0,75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История полиции, отдельных направлений работы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Зал Славы.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Пропагандистская работа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r w:rsidRPr="002D6615">
              <w:rPr>
                <w:rFonts w:eastAsiaTheme="minorEastAsia"/>
                <w:b/>
                <w:bCs/>
                <w:color w:val="000000"/>
              </w:rPr>
              <w:t>8</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размещённых на сайте материалов, созданных вышестоящим органом.</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Созданные самостоятельно на местах материалы.</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lastRenderedPageBreak/>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Ссылки на пропагандистские проекты других организаций.</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Общий объём пропагандистских материалов на сайте.</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Наличие видеосюжетов, их количество.</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0,5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6</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Объём работы с детьми, школьниками, молодёжью.</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7</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Объём работы с добровольными помощниками.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Социальность, Продвижение в сети Интернет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b/>
                <w:bCs/>
                <w:color w:val="000000"/>
                <w:sz w:val="22"/>
                <w:szCs w:val="22"/>
              </w:rPr>
              <w:t> 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Видео на YouTube.</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Блог руководства.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Объём присутствия в социальных сетях.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 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Социальные плагины (возможность лайкнуть, порекомендовать, написать «нравится», твитнуть).</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 1</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 </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b/>
                <w:bCs/>
                <w:color w:val="000000"/>
              </w:rPr>
            </w:pPr>
            <w:r w:rsidRPr="002D6615">
              <w:rPr>
                <w:rFonts w:eastAsiaTheme="minorEastAsia"/>
                <w:b/>
                <w:bCs/>
                <w:color w:val="000000"/>
              </w:rPr>
              <w:t xml:space="preserve">Дополнительные сервисы, возможности сайта </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sz w:val="22"/>
                <w:szCs w:val="22"/>
              </w:rPr>
              <w:t> </w:t>
            </w:r>
            <w:r w:rsidRPr="002D6615">
              <w:rPr>
                <w:rFonts w:eastAsiaTheme="minorEastAsia"/>
                <w:b/>
                <w:bCs/>
                <w:color w:val="000000"/>
              </w:rPr>
              <w:t>2</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1</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Объяснение пользователям смысла приватности (пример cookies в Великобритании).</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2</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Версия сайта для слабовидящих.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3</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Версия сайта на других языках (иностранных и национальных).</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4</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Мобильная версия сайта.</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0,25</w:t>
            </w:r>
          </w:p>
        </w:tc>
      </w:tr>
      <w:tr w:rsidR="0026101D" w:rsidRPr="002D6615" w:rsidTr="005A6BBE">
        <w:trPr>
          <w:trHeight w:val="315"/>
        </w:trPr>
        <w:tc>
          <w:tcPr>
            <w:tcW w:w="272" w:type="pct"/>
            <w:tcBorders>
              <w:top w:val="nil"/>
              <w:left w:val="single" w:sz="4" w:space="0" w:color="auto"/>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5 </w:t>
            </w:r>
          </w:p>
        </w:tc>
        <w:tc>
          <w:tcPr>
            <w:tcW w:w="4265"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eastAsiaTheme="minorEastAsia"/>
                <w:color w:val="000000"/>
              </w:rPr>
            </w:pPr>
            <w:r w:rsidRPr="002D6615">
              <w:rPr>
                <w:rFonts w:eastAsiaTheme="minorEastAsia"/>
                <w:color w:val="000000"/>
              </w:rPr>
              <w:t>Подписка на новости по e-mail.</w:t>
            </w:r>
          </w:p>
        </w:tc>
        <w:tc>
          <w:tcPr>
            <w:tcW w:w="463" w:type="pct"/>
            <w:tcBorders>
              <w:top w:val="nil"/>
              <w:left w:val="nil"/>
              <w:bottom w:val="single" w:sz="4" w:space="0" w:color="auto"/>
              <w:right w:val="single" w:sz="4" w:space="0" w:color="auto"/>
            </w:tcBorders>
            <w:noWrap/>
            <w:vAlign w:val="bottom"/>
          </w:tcPr>
          <w:p w:rsidR="0026101D" w:rsidRPr="002D6615" w:rsidRDefault="0026101D" w:rsidP="005A6BBE">
            <w:pPr>
              <w:spacing w:before="100" w:beforeAutospacing="1" w:after="100" w:afterAutospacing="1"/>
              <w:rPr>
                <w:rFonts w:ascii="Calibri" w:eastAsiaTheme="minorEastAsia" w:hAnsi="Calibri" w:cs="Calibri"/>
                <w:color w:val="000000"/>
              </w:rPr>
            </w:pPr>
            <w:r w:rsidRPr="002D6615">
              <w:rPr>
                <w:rFonts w:ascii="Calibri" w:eastAsiaTheme="minorEastAsia" w:hAnsi="Calibri" w:cs="Calibri"/>
                <w:color w:val="000000"/>
                <w:sz w:val="22"/>
                <w:szCs w:val="22"/>
              </w:rPr>
              <w:t> 1</w:t>
            </w:r>
          </w:p>
        </w:tc>
      </w:tr>
    </w:tbl>
    <w:p w:rsidR="003D34F5" w:rsidRDefault="003D34F5" w:rsidP="003D34F5">
      <w:pPr>
        <w:spacing w:before="100" w:beforeAutospacing="1" w:after="100" w:afterAutospacing="1"/>
      </w:pPr>
    </w:p>
    <w:p w:rsidR="0026101D" w:rsidRDefault="0026101D" w:rsidP="006207F6">
      <w:pPr>
        <w:pStyle w:val="1"/>
      </w:pPr>
      <w:bookmarkStart w:id="6" w:name="_Toc336705654"/>
      <w:bookmarkStart w:id="7" w:name="_Toc346643066"/>
      <w:bookmarkStart w:id="8" w:name="_Toc346892491"/>
      <w:r>
        <w:t xml:space="preserve">Список </w:t>
      </w:r>
      <w:r w:rsidR="00787E4D">
        <w:t xml:space="preserve">региональных </w:t>
      </w:r>
      <w:r w:rsidRPr="0026101D">
        <w:t>сайтов</w:t>
      </w:r>
      <w:r>
        <w:t xml:space="preserve"> </w:t>
      </w:r>
      <w:r w:rsidR="00787E4D">
        <w:t>ГИБДД</w:t>
      </w:r>
      <w:r>
        <w:t xml:space="preserve"> для проведения исследования</w:t>
      </w:r>
      <w:r w:rsidR="00787E4D">
        <w:t xml:space="preserve"> открытости</w:t>
      </w:r>
      <w:r>
        <w:t>.</w:t>
      </w:r>
      <w:bookmarkEnd w:id="6"/>
      <w:bookmarkEnd w:id="7"/>
      <w:r w:rsidR="000B1C9E">
        <w:t xml:space="preserve"> Лучшие и худшие практики открытости ГИБДД</w:t>
      </w:r>
      <w:r w:rsidR="00622329">
        <w:t>, выявленные в ходе составления рейтинга</w:t>
      </w:r>
      <w:r w:rsidR="000B1C9E">
        <w:t>.</w:t>
      </w:r>
      <w:bookmarkEnd w:id="8"/>
    </w:p>
    <w:p w:rsidR="00755359" w:rsidRPr="00755359" w:rsidRDefault="00755359" w:rsidP="00755359"/>
    <w:p w:rsidR="00755359" w:rsidRDefault="00755359" w:rsidP="00755359">
      <w:pPr>
        <w:spacing w:before="100" w:beforeAutospacing="1" w:after="100" w:afterAutospacing="1"/>
      </w:pPr>
      <w:r>
        <w:t xml:space="preserve">В октябре 2012 эксперты НП «Инфокультура» по заказу </w:t>
      </w:r>
      <w:hyperlink r:id="rId8" w:history="1">
        <w:r>
          <w:rPr>
            <w:rStyle w:val="a3"/>
          </w:rPr>
          <w:t>Комитета гражданских инициатив</w:t>
        </w:r>
      </w:hyperlink>
      <w:r>
        <w:t xml:space="preserve"> составили рейтинг открытости региональных сайтов ГИБДД РФ.</w:t>
      </w:r>
    </w:p>
    <w:p w:rsidR="00755359" w:rsidRDefault="00755359" w:rsidP="00755359">
      <w:pPr>
        <w:spacing w:before="100" w:beforeAutospacing="1" w:after="100" w:afterAutospacing="1"/>
      </w:pPr>
      <w:r>
        <w:t>Составление рейтинга официальных сайтов ГИБДД в аспекте их открытости проводилось по методике, специально разработанной в НП «Инфокультура» именно для российских сайтов полиции.</w:t>
      </w:r>
    </w:p>
    <w:p w:rsidR="00755359" w:rsidRDefault="00755359" w:rsidP="00755359">
      <w:pPr>
        <w:spacing w:before="100" w:beforeAutospacing="1" w:after="100" w:afterAutospacing="1"/>
      </w:pPr>
      <w:r>
        <w:t>Целями составления Рейтинга является:</w:t>
      </w:r>
    </w:p>
    <w:p w:rsidR="00755359" w:rsidRDefault="00755359" w:rsidP="00755359">
      <w:pPr>
        <w:pStyle w:val="af3"/>
        <w:numPr>
          <w:ilvl w:val="0"/>
          <w:numId w:val="43"/>
        </w:numPr>
        <w:spacing w:before="100" w:beforeAutospacing="1" w:after="100" w:afterAutospacing="1"/>
        <w:contextualSpacing/>
      </w:pPr>
      <w:r>
        <w:t>Стимулирование полиции РФ к совершенствованию своих официальных сайтов с точки зрения многообразных аспектов открытости.</w:t>
      </w:r>
    </w:p>
    <w:p w:rsidR="00755359" w:rsidRDefault="00755359" w:rsidP="00755359">
      <w:pPr>
        <w:pStyle w:val="af3"/>
        <w:numPr>
          <w:ilvl w:val="0"/>
          <w:numId w:val="43"/>
        </w:numPr>
        <w:spacing w:before="100" w:beforeAutospacing="1" w:after="100" w:afterAutospacing="1"/>
        <w:contextualSpacing/>
      </w:pPr>
      <w:r>
        <w:t>Выявление проблем в раскрытии информации на сайтах полиции РФ.</w:t>
      </w:r>
    </w:p>
    <w:p w:rsidR="00755359" w:rsidRDefault="00755359" w:rsidP="00755359">
      <w:pPr>
        <w:pStyle w:val="af3"/>
        <w:numPr>
          <w:ilvl w:val="0"/>
          <w:numId w:val="43"/>
        </w:numPr>
        <w:spacing w:before="100" w:beforeAutospacing="1" w:after="100" w:afterAutospacing="1"/>
        <w:contextualSpacing/>
      </w:pPr>
      <w:r>
        <w:t>Выявление лучших и худших практик открытости полиции.</w:t>
      </w:r>
    </w:p>
    <w:p w:rsidR="00755359" w:rsidRDefault="00755359" w:rsidP="00755359">
      <w:pPr>
        <w:spacing w:before="100" w:beforeAutospacing="1" w:after="100" w:afterAutospacing="1"/>
      </w:pPr>
      <w:r>
        <w:t>Результаты составления рейтинга открытости региональных сайтов ГИБДД:</w:t>
      </w:r>
    </w:p>
    <w:p w:rsidR="00755359" w:rsidRDefault="00755359" w:rsidP="00755359">
      <w:pPr>
        <w:spacing w:before="100" w:beforeAutospacing="1" w:after="100" w:afterAutospacing="1"/>
      </w:pPr>
      <w:r>
        <w:t xml:space="preserve">В ходе исследования обнаружилось, что абсолютные значения рейтингов сайтов могут отличаться более чем в 3 раза. Это связано с тем, что, если для лидеров характерна инициативность в раскрытии информации, то аутсайдеры, напротив, делают формальные сайты-визитки с наполнением, не соответствующем даже базовым требованиям </w:t>
      </w:r>
      <w:r>
        <w:lastRenderedPageBreak/>
        <w:t>законодательства, а несколько региональных ГИБДД, например, разместили на своих сайтах рекламные материалы, никак не относящие к деятельности полиции.</w:t>
      </w:r>
      <w:r w:rsidRPr="0067277F">
        <w:t xml:space="preserve"> </w:t>
      </w:r>
    </w:p>
    <w:p w:rsidR="00755359" w:rsidRDefault="00755359" w:rsidP="00755359">
      <w:pPr>
        <w:spacing w:before="100" w:beforeAutospacing="1" w:after="100" w:afterAutospacing="1"/>
      </w:pPr>
      <w:r>
        <w:t>Типичной особенностью всех сайтов ГИБДД является полная финансовая непрозрачность.</w:t>
      </w:r>
    </w:p>
    <w:p w:rsidR="00755359" w:rsidRDefault="00755359" w:rsidP="00755359">
      <w:pPr>
        <w:spacing w:before="100" w:beforeAutospacing="1" w:after="100" w:afterAutospacing="1"/>
      </w:pPr>
      <w:r>
        <w:t>Три региональных сайта ГИБДД (Санкт-Петербург, Ленинградская область, Республика Саха (Якутия)) вообще не работали несколько недель в период проведения Рейтинга.</w:t>
      </w:r>
    </w:p>
    <w:p w:rsidR="00755359" w:rsidRDefault="00755359" w:rsidP="00755359">
      <w:pPr>
        <w:spacing w:before="100" w:beforeAutospacing="1" w:after="100" w:afterAutospacing="1"/>
      </w:pPr>
      <w:r>
        <w:t>Перечислим некоторые лучшие практики проявления открытости:</w:t>
      </w:r>
    </w:p>
    <w:p w:rsidR="00755359" w:rsidRDefault="00755359" w:rsidP="00755359">
      <w:pPr>
        <w:spacing w:before="100" w:beforeAutospacing="1" w:after="100" w:afterAutospacing="1"/>
      </w:pPr>
      <w:r>
        <w:t>Онлайн-видеотрансляции, блоги начальников, очаги аварийности на карте, формирование документов непосредственно на сайте, подробные схемы и пошаговые инструкции регистрационных действий для водителей, предварительная запись на ТО на сайте и отслеживание статуса своей заявки, обширные пропагандистские материалы для детей, история ГИБДД в регионе, схемы размещения камер видеофиксации, полное раскрытие форм статистической отчётности в машиночитаемых форматах, рейтинги автошкол.</w:t>
      </w:r>
    </w:p>
    <w:p w:rsidR="00755359" w:rsidRDefault="00755359" w:rsidP="00755359">
      <w:pPr>
        <w:spacing w:before="100" w:beforeAutospacing="1" w:after="100" w:afterAutospacing="1"/>
      </w:pPr>
      <w:r>
        <w:t>Работа полицейских по поддержанию функциональности и наполнению своих сайтов очень полезна и может только приветствоваться. Однако, многие сайты (из нижних строчек нашего рейтинга) давно не обновлялись, и сейчас, после выявления лучших практик открытости, у полиции появилась возможность воспользоваться результатами рейтинга открытости и стремиться к лучшим образцам, учитывающим потребность граждан в открытости и проявляющим собственную инициативу.</w:t>
      </w:r>
    </w:p>
    <w:p w:rsidR="00D928B8" w:rsidRDefault="00D928B8"/>
    <w:tbl>
      <w:tblPr>
        <w:tblW w:w="9371" w:type="dxa"/>
        <w:tblInd w:w="93" w:type="dxa"/>
        <w:tblLayout w:type="fixed"/>
        <w:tblLook w:val="04A0"/>
      </w:tblPr>
      <w:tblGrid>
        <w:gridCol w:w="1575"/>
        <w:gridCol w:w="1417"/>
        <w:gridCol w:w="851"/>
        <w:gridCol w:w="992"/>
        <w:gridCol w:w="709"/>
        <w:gridCol w:w="992"/>
        <w:gridCol w:w="2835"/>
      </w:tblGrid>
      <w:tr w:rsidR="003D34F5" w:rsidTr="003D34F5">
        <w:trPr>
          <w:trHeight w:val="526"/>
        </w:trPr>
        <w:tc>
          <w:tcPr>
            <w:tcW w:w="9371" w:type="dxa"/>
            <w:gridSpan w:val="7"/>
            <w:tcBorders>
              <w:top w:val="single" w:sz="4" w:space="0" w:color="000000"/>
              <w:left w:val="single" w:sz="4" w:space="0" w:color="000000"/>
              <w:right w:val="single" w:sz="4" w:space="0" w:color="000000"/>
            </w:tcBorders>
            <w:hideMark/>
          </w:tcPr>
          <w:p w:rsidR="003D34F5" w:rsidRDefault="00787E4D" w:rsidP="00787E4D">
            <w:pPr>
              <w:pStyle w:val="a7"/>
              <w:jc w:val="center"/>
              <w:rPr>
                <w:color w:val="1F497D"/>
                <w:sz w:val="16"/>
                <w:szCs w:val="16"/>
              </w:rPr>
            </w:pPr>
            <w:r>
              <w:rPr>
                <w:b/>
                <w:color w:val="1F497D"/>
                <w:szCs w:val="20"/>
              </w:rPr>
              <w:t>Сайты ГИБДД для проведения исследования открытости и с</w:t>
            </w:r>
            <w:r w:rsidR="003D34F5">
              <w:rPr>
                <w:b/>
                <w:color w:val="1F497D"/>
                <w:szCs w:val="20"/>
              </w:rPr>
              <w:t>татистика на Региональных сайтах ГИБДД</w:t>
            </w:r>
            <w:r w:rsidR="006207F6">
              <w:rPr>
                <w:b/>
                <w:color w:val="1F497D"/>
                <w:szCs w:val="20"/>
              </w:rPr>
              <w:t>. Лучшие и худшие практики открытости.</w:t>
            </w:r>
          </w:p>
        </w:tc>
      </w:tr>
      <w:tr w:rsidR="003D34F5" w:rsidTr="003D34F5">
        <w:trPr>
          <w:cantSplit/>
          <w:trHeight w:val="1347"/>
        </w:trPr>
        <w:tc>
          <w:tcPr>
            <w:tcW w:w="1575" w:type="dxa"/>
            <w:vMerge w:val="restart"/>
            <w:tcBorders>
              <w:top w:val="single" w:sz="4" w:space="0" w:color="000000"/>
              <w:left w:val="single" w:sz="4" w:space="0" w:color="000000"/>
              <w:right w:val="single" w:sz="4" w:space="0" w:color="000000"/>
            </w:tcBorders>
            <w:vAlign w:val="bottom"/>
            <w:hideMark/>
          </w:tcPr>
          <w:p w:rsidR="003D34F5" w:rsidRDefault="003D34F5" w:rsidP="003D34F5">
            <w:pPr>
              <w:rPr>
                <w:color w:val="17365D"/>
              </w:rPr>
            </w:pPr>
            <w:r>
              <w:rPr>
                <w:bCs/>
                <w:color w:val="17365D"/>
                <w:sz w:val="22"/>
                <w:szCs w:val="22"/>
              </w:rPr>
              <w:t>Центральный округ</w:t>
            </w:r>
          </w:p>
        </w:tc>
        <w:tc>
          <w:tcPr>
            <w:tcW w:w="1417" w:type="dxa"/>
            <w:vMerge w:val="restart"/>
            <w:tcBorders>
              <w:top w:val="single" w:sz="4" w:space="0" w:color="000000"/>
              <w:left w:val="single" w:sz="4" w:space="0" w:color="000000"/>
              <w:right w:val="single" w:sz="4" w:space="0" w:color="000000"/>
            </w:tcBorders>
          </w:tcPr>
          <w:p w:rsidR="003D34F5" w:rsidRDefault="003D34F5" w:rsidP="003D34F5">
            <w:pPr>
              <w:rPr>
                <w:color w:val="17365D"/>
              </w:rPr>
            </w:pPr>
            <w:r>
              <w:rPr>
                <w:color w:val="17365D"/>
                <w:sz w:val="22"/>
                <w:szCs w:val="22"/>
              </w:rPr>
              <w:t>Адрес Сайта ГИБДД</w:t>
            </w:r>
          </w:p>
        </w:tc>
        <w:tc>
          <w:tcPr>
            <w:tcW w:w="2552" w:type="dxa"/>
            <w:gridSpan w:val="3"/>
            <w:tcBorders>
              <w:top w:val="single" w:sz="4" w:space="0" w:color="000000"/>
              <w:left w:val="single" w:sz="4" w:space="0" w:color="000000"/>
              <w:bottom w:val="single" w:sz="4" w:space="0" w:color="000000"/>
              <w:right w:val="single" w:sz="4" w:space="0" w:color="000000"/>
            </w:tcBorders>
          </w:tcPr>
          <w:p w:rsidR="003D34F5" w:rsidRDefault="003D34F5" w:rsidP="003D34F5">
            <w:pPr>
              <w:rPr>
                <w:color w:val="17365D"/>
              </w:rPr>
            </w:pPr>
            <w:r>
              <w:rPr>
                <w:color w:val="17365D"/>
                <w:sz w:val="22"/>
                <w:szCs w:val="22"/>
              </w:rPr>
              <w:t>Полнота раскрытия 6 форм статистической отчётности</w:t>
            </w:r>
          </w:p>
          <w:p w:rsidR="003D34F5" w:rsidRDefault="003D34F5" w:rsidP="003D34F5">
            <w:pPr>
              <w:rPr>
                <w:color w:val="17365D"/>
              </w:rPr>
            </w:pPr>
            <w:r>
              <w:rPr>
                <w:color w:val="17365D"/>
                <w:sz w:val="22"/>
                <w:szCs w:val="22"/>
              </w:rPr>
              <w:t xml:space="preserve">(см. постановление </w:t>
            </w:r>
            <w:r>
              <w:rPr>
                <w:rStyle w:val="ad"/>
                <w:color w:val="17365D"/>
                <w:sz w:val="22"/>
                <w:szCs w:val="22"/>
              </w:rPr>
              <w:t>Правительства РФ от 6 августа 1998 г.  894).</w:t>
            </w:r>
          </w:p>
          <w:p w:rsidR="003D34F5" w:rsidRDefault="003D34F5" w:rsidP="003D34F5">
            <w:pPr>
              <w:rPr>
                <w:color w:val="17365D"/>
              </w:rPr>
            </w:pPr>
          </w:p>
        </w:tc>
        <w:tc>
          <w:tcPr>
            <w:tcW w:w="992" w:type="dxa"/>
            <w:vMerge w:val="restart"/>
            <w:tcBorders>
              <w:top w:val="single" w:sz="4" w:space="0" w:color="000000"/>
              <w:left w:val="single" w:sz="4" w:space="0" w:color="000000"/>
              <w:right w:val="single" w:sz="4" w:space="0" w:color="000000"/>
            </w:tcBorders>
          </w:tcPr>
          <w:p w:rsidR="003D34F5" w:rsidRDefault="003D34F5" w:rsidP="003D34F5">
            <w:pPr>
              <w:rPr>
                <w:color w:val="17365D"/>
              </w:rPr>
            </w:pPr>
            <w:r>
              <w:rPr>
                <w:color w:val="17365D"/>
                <w:sz w:val="22"/>
                <w:szCs w:val="22"/>
              </w:rPr>
              <w:t>Рейтинги</w:t>
            </w:r>
          </w:p>
          <w:p w:rsidR="003D34F5" w:rsidRDefault="003D34F5" w:rsidP="003D34F5">
            <w:pPr>
              <w:rPr>
                <w:color w:val="17365D"/>
              </w:rPr>
            </w:pPr>
            <w:r>
              <w:rPr>
                <w:color w:val="17365D"/>
                <w:sz w:val="22"/>
                <w:szCs w:val="22"/>
              </w:rPr>
              <w:t>автошкол</w:t>
            </w:r>
          </w:p>
        </w:tc>
        <w:tc>
          <w:tcPr>
            <w:tcW w:w="2835" w:type="dxa"/>
            <w:vMerge w:val="restart"/>
            <w:tcBorders>
              <w:top w:val="single" w:sz="4" w:space="0" w:color="000000"/>
              <w:left w:val="single" w:sz="4" w:space="0" w:color="000000"/>
              <w:right w:val="single" w:sz="4" w:space="0" w:color="000000"/>
            </w:tcBorders>
          </w:tcPr>
          <w:p w:rsidR="003D34F5" w:rsidRDefault="003D34F5" w:rsidP="003D34F5">
            <w:pPr>
              <w:rPr>
                <w:color w:val="17365D"/>
              </w:rPr>
            </w:pPr>
            <w:r>
              <w:rPr>
                <w:color w:val="17365D"/>
                <w:sz w:val="22"/>
                <w:szCs w:val="22"/>
              </w:rPr>
              <w:t>Примеры лучших практик открытости</w:t>
            </w:r>
          </w:p>
        </w:tc>
      </w:tr>
      <w:tr w:rsidR="003D34F5" w:rsidTr="003D34F5">
        <w:trPr>
          <w:cantSplit/>
          <w:trHeight w:val="852"/>
        </w:trPr>
        <w:tc>
          <w:tcPr>
            <w:tcW w:w="1575" w:type="dxa"/>
            <w:vMerge/>
            <w:tcBorders>
              <w:left w:val="single" w:sz="4" w:space="0" w:color="000000"/>
              <w:bottom w:val="single" w:sz="4" w:space="0" w:color="000000"/>
              <w:right w:val="single" w:sz="4" w:space="0" w:color="000000"/>
            </w:tcBorders>
            <w:hideMark/>
          </w:tcPr>
          <w:p w:rsidR="003D34F5" w:rsidRDefault="003D34F5" w:rsidP="003D34F5">
            <w:pPr>
              <w:rPr>
                <w:color w:val="17365D"/>
                <w:sz w:val="16"/>
                <w:szCs w:val="16"/>
              </w:rPr>
            </w:pPr>
          </w:p>
        </w:tc>
        <w:tc>
          <w:tcPr>
            <w:tcW w:w="1417" w:type="dxa"/>
            <w:vMerge/>
            <w:tcBorders>
              <w:left w:val="single" w:sz="4" w:space="0" w:color="000000"/>
              <w:bottom w:val="single" w:sz="4" w:space="0" w:color="000000"/>
              <w:right w:val="single" w:sz="4" w:space="0" w:color="000000"/>
            </w:tcBorders>
          </w:tcPr>
          <w:p w:rsidR="003D34F5" w:rsidRDefault="003D34F5" w:rsidP="003D34F5">
            <w:pPr>
              <w:rPr>
                <w:color w:val="17365D"/>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17365D"/>
              </w:rPr>
            </w:pPr>
            <w:r>
              <w:rPr>
                <w:color w:val="17365D"/>
                <w:sz w:val="22"/>
                <w:szCs w:val="22"/>
              </w:rPr>
              <w:t>Наличие</w:t>
            </w:r>
          </w:p>
          <w:p w:rsidR="003D34F5" w:rsidRDefault="003D34F5" w:rsidP="003D34F5">
            <w:pPr>
              <w:rPr>
                <w:color w:val="17365D"/>
              </w:rPr>
            </w:pPr>
            <w:r>
              <w:rPr>
                <w:color w:val="17365D"/>
                <w:sz w:val="22"/>
                <w:szCs w:val="22"/>
              </w:rPr>
              <w:t>форм</w:t>
            </w:r>
          </w:p>
        </w:tc>
        <w:tc>
          <w:tcPr>
            <w:tcW w:w="992"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17365D"/>
              </w:rPr>
            </w:pPr>
            <w:r>
              <w:rPr>
                <w:color w:val="17365D"/>
                <w:sz w:val="22"/>
                <w:szCs w:val="22"/>
              </w:rPr>
              <w:t xml:space="preserve">Временной </w:t>
            </w:r>
          </w:p>
          <w:p w:rsidR="003D34F5" w:rsidRDefault="003D34F5" w:rsidP="003D34F5">
            <w:pPr>
              <w:rPr>
                <w:color w:val="17365D"/>
              </w:rPr>
            </w:pPr>
            <w:r>
              <w:rPr>
                <w:color w:val="17365D"/>
                <w:sz w:val="22"/>
                <w:szCs w:val="22"/>
              </w:rPr>
              <w:t>ряд</w:t>
            </w:r>
          </w:p>
        </w:tc>
        <w:tc>
          <w:tcPr>
            <w:tcW w:w="709"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17365D"/>
              </w:rPr>
            </w:pPr>
            <w:r>
              <w:rPr>
                <w:color w:val="17365D"/>
                <w:sz w:val="22"/>
                <w:szCs w:val="22"/>
              </w:rPr>
              <w:t>Формат данных</w:t>
            </w:r>
          </w:p>
        </w:tc>
        <w:tc>
          <w:tcPr>
            <w:tcW w:w="992" w:type="dxa"/>
            <w:vMerge/>
            <w:tcBorders>
              <w:left w:val="single" w:sz="4" w:space="0" w:color="000000"/>
              <w:bottom w:val="single" w:sz="4" w:space="0" w:color="000000"/>
              <w:right w:val="single" w:sz="4" w:space="0" w:color="000000"/>
            </w:tcBorders>
          </w:tcPr>
          <w:p w:rsidR="003D34F5" w:rsidRDefault="003D34F5" w:rsidP="003D34F5">
            <w:pPr>
              <w:rPr>
                <w:color w:val="17365D"/>
                <w:sz w:val="16"/>
                <w:szCs w:val="16"/>
              </w:rPr>
            </w:pPr>
          </w:p>
        </w:tc>
        <w:tc>
          <w:tcPr>
            <w:tcW w:w="2835" w:type="dxa"/>
            <w:vMerge/>
            <w:tcBorders>
              <w:left w:val="single" w:sz="4" w:space="0" w:color="000000"/>
              <w:bottom w:val="single" w:sz="4" w:space="0" w:color="000000"/>
              <w:right w:val="single" w:sz="4" w:space="0" w:color="000000"/>
            </w:tcBorders>
          </w:tcPr>
          <w:p w:rsidR="003D34F5" w:rsidRDefault="003D34F5" w:rsidP="003D34F5">
            <w:pPr>
              <w:rPr>
                <w:color w:val="17365D"/>
                <w:sz w:val="16"/>
                <w:szCs w:val="16"/>
              </w:rPr>
            </w:pPr>
          </w:p>
        </w:tc>
      </w:tr>
      <w:tr w:rsidR="003D34F5" w:rsidTr="003D34F5">
        <w:trPr>
          <w:trHeight w:val="312"/>
        </w:trPr>
        <w:tc>
          <w:tcPr>
            <w:tcW w:w="1575" w:type="dxa"/>
            <w:tcBorders>
              <w:top w:val="single" w:sz="4" w:space="0" w:color="000000"/>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Белгородская область</w:t>
            </w:r>
          </w:p>
        </w:tc>
        <w:tc>
          <w:tcPr>
            <w:tcW w:w="1417" w:type="dxa"/>
            <w:tcBorders>
              <w:top w:val="single" w:sz="4" w:space="0" w:color="000000"/>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 w:history="1">
              <w:r w:rsidR="003D34F5">
                <w:rPr>
                  <w:rStyle w:val="a3"/>
                  <w:sz w:val="16"/>
                  <w:szCs w:val="16"/>
                </w:rPr>
                <w:t>http://31.gibdd.ru/</w:t>
              </w:r>
            </w:hyperlink>
          </w:p>
        </w:tc>
        <w:tc>
          <w:tcPr>
            <w:tcW w:w="851"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 xml:space="preserve">1-6  </w:t>
            </w:r>
          </w:p>
        </w:tc>
        <w:tc>
          <w:tcPr>
            <w:tcW w:w="992"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single" w:sz="4" w:space="0" w:color="000000"/>
              <w:left w:val="single" w:sz="4" w:space="0" w:color="000000"/>
              <w:bottom w:val="single" w:sz="4" w:space="0" w:color="000000"/>
              <w:right w:val="single" w:sz="4" w:space="0" w:color="000000"/>
            </w:tcBorders>
          </w:tcPr>
          <w:p w:rsidR="003D34F5" w:rsidRDefault="003D34F5" w:rsidP="003D34F5">
            <w:pPr>
              <w:rPr>
                <w:sz w:val="16"/>
                <w:szCs w:val="16"/>
              </w:rPr>
            </w:pPr>
            <w:r>
              <w:rPr>
                <w:sz w:val="16"/>
                <w:szCs w:val="16"/>
                <w:lang w:val="en-US"/>
              </w:rPr>
              <w:t>HTML</w:t>
            </w:r>
          </w:p>
        </w:tc>
        <w:tc>
          <w:tcPr>
            <w:tcW w:w="992"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single" w:sz="4" w:space="0" w:color="000000"/>
              <w:left w:val="single" w:sz="4" w:space="0" w:color="000000"/>
              <w:bottom w:val="single" w:sz="4" w:space="0" w:color="000000"/>
              <w:right w:val="single" w:sz="4" w:space="0" w:color="000000"/>
            </w:tcBorders>
          </w:tcPr>
          <w:p w:rsidR="003D34F5" w:rsidRDefault="003D34F5" w:rsidP="003D34F5">
            <w:pPr>
              <w:rPr>
                <w:color w:val="000000"/>
                <w:sz w:val="16"/>
                <w:szCs w:val="16"/>
              </w:rPr>
            </w:pPr>
            <w:r>
              <w:rPr>
                <w:sz w:val="16"/>
                <w:szCs w:val="16"/>
              </w:rPr>
              <w:t xml:space="preserve">Блог начальника, Аварийно-опасные участки области на карте. </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Брянская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0" w:history="1">
              <w:r w:rsidR="003D34F5">
                <w:rPr>
                  <w:rStyle w:val="a3"/>
                  <w:sz w:val="16"/>
                  <w:szCs w:val="16"/>
                </w:rPr>
                <w:t>http://32.gibdd.ru/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Онлайн видео трансляции из зала регистрации ТС и из зала оформления водительских удостоверений.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Владимирская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1" w:history="1">
              <w:r w:rsidR="003D34F5">
                <w:rPr>
                  <w:rStyle w:val="a3"/>
                  <w:sz w:val="16"/>
                  <w:szCs w:val="16"/>
                </w:rPr>
                <w:t>http://33.gibdd.ru/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sz w:val="16"/>
                <w:szCs w:val="16"/>
              </w:rPr>
              <w:t>Статистика распределений ДТП по дням недели, месту, времени суток и т.д.</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Воронежская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2" w:history="1">
              <w:r w:rsidR="003D34F5">
                <w:rPr>
                  <w:rStyle w:val="a3"/>
                  <w:sz w:val="16"/>
                  <w:szCs w:val="16"/>
                </w:rPr>
                <w:t>http://36.gibdd.ru/</w:t>
              </w:r>
            </w:hyperlink>
            <w:hyperlink r:id="rId13" w:history="1"/>
          </w:p>
          <w:p w:rsidR="003D34F5" w:rsidRDefault="003D34F5" w:rsidP="003D34F5">
            <w:pPr>
              <w:rPr>
                <w:color w:val="000000"/>
                <w:sz w:val="16"/>
                <w:szCs w:val="16"/>
              </w:rPr>
            </w:pPr>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 xml:space="preserve">Оплата с телефона штрафов через </w:t>
            </w:r>
            <w:r>
              <w:rPr>
                <w:color w:val="000000"/>
                <w:sz w:val="16"/>
                <w:szCs w:val="16"/>
                <w:lang w:val="en-US"/>
              </w:rPr>
              <w:t>moishtrafi</w:t>
            </w:r>
            <w:r>
              <w:rPr>
                <w:color w:val="000000"/>
                <w:sz w:val="16"/>
                <w:szCs w:val="16"/>
              </w:rPr>
              <w:t>.</w:t>
            </w:r>
            <w:r>
              <w:rPr>
                <w:color w:val="000000"/>
                <w:sz w:val="16"/>
                <w:szCs w:val="16"/>
                <w:lang w:val="en-US"/>
              </w:rPr>
              <w:t>ru</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Ивановская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4" w:history="1">
              <w:r w:rsidR="003D34F5">
                <w:rPr>
                  <w:rStyle w:val="a3"/>
                  <w:sz w:val="16"/>
                  <w:szCs w:val="16"/>
                </w:rPr>
                <w:t>http://37.gibdd.ru/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Ссылка на Тренажёр сдачи экзамена ПДД</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Калужская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5" w:history="1">
              <w:r w:rsidR="003D34F5">
                <w:rPr>
                  <w:rStyle w:val="a3"/>
                  <w:sz w:val="16"/>
                  <w:szCs w:val="16"/>
                </w:rPr>
                <w:t>http://40.gibdd.ru/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1, 5, 6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Костромская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6" w:history="1">
              <w:r w:rsidR="003D34F5">
                <w:rPr>
                  <w:rStyle w:val="a3"/>
                  <w:sz w:val="16"/>
                  <w:szCs w:val="16"/>
                </w:rPr>
                <w:t>http://44.gibdd.ru/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622329" w:rsidP="003D34F5">
            <w:pPr>
              <w:rPr>
                <w:color w:val="000000"/>
                <w:sz w:val="16"/>
                <w:szCs w:val="16"/>
              </w:rPr>
            </w:pPr>
            <w:r>
              <w:rPr>
                <w:color w:val="000000"/>
                <w:sz w:val="16"/>
                <w:szCs w:val="16"/>
              </w:rPr>
              <w:t>Дополнительно статист</w:t>
            </w:r>
            <w:r w:rsidR="003D34F5">
              <w:rPr>
                <w:color w:val="000000"/>
                <w:sz w:val="16"/>
                <w:szCs w:val="16"/>
              </w:rPr>
              <w:t>ика ДТП с детьми, по отдельным видам</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Курская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7" w:history="1">
              <w:r w:rsidR="003D34F5">
                <w:rPr>
                  <w:rStyle w:val="a3"/>
                  <w:sz w:val="16"/>
                  <w:szCs w:val="16"/>
                </w:rPr>
                <w:t>http://46.gibdd.ru/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Добровольная народная дружина ГИБДД, ДТП по отдельным категориям нарушителей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Липецкая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8" w:history="1">
              <w:r w:rsidR="003D34F5">
                <w:rPr>
                  <w:rStyle w:val="a3"/>
                  <w:sz w:val="16"/>
                  <w:szCs w:val="16"/>
                </w:rPr>
                <w:t>http://48.gibdd.ru/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Очаги аварийности (опасные улицы Липецка).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lastRenderedPageBreak/>
              <w:t>г. Москва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19" w:history="1">
              <w:r w:rsidR="003D34F5">
                <w:rPr>
                  <w:rStyle w:val="a3"/>
                  <w:sz w:val="16"/>
                  <w:szCs w:val="16"/>
                </w:rPr>
                <w:t>http://77.gibdd.ru/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Тренажёр сдачи экзамена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Московская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0" w:history="1">
              <w:r w:rsidR="003D34F5">
                <w:rPr>
                  <w:rStyle w:val="a3"/>
                  <w:sz w:val="16"/>
                  <w:szCs w:val="16"/>
                </w:rPr>
                <w:t>http://50.gibdd.ru/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Аналитика по детскому травматизму в графиках, Формирование квитанций Схема расположения камер видеофиксации</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Орловская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1" w:history="1">
              <w:r w:rsidR="003D34F5">
                <w:rPr>
                  <w:rStyle w:val="a3"/>
                  <w:sz w:val="16"/>
                  <w:szCs w:val="16"/>
                </w:rPr>
                <w:t>http://57.gibdd.ru/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Большое количество статей в разделе пропаганды</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Рязанская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2" w:history="1">
              <w:r w:rsidR="003D34F5">
                <w:rPr>
                  <w:rStyle w:val="a3"/>
                  <w:sz w:val="16"/>
                  <w:szCs w:val="16"/>
                </w:rPr>
                <w:t>http://62.gibdd.ru/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MS Word</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Онлайн формы для заполнения. Онлайн поиск неоплаченных штрафов.</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Смоленская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3" w:history="1">
              <w:r w:rsidR="003D34F5">
                <w:rPr>
                  <w:rStyle w:val="a3"/>
                  <w:sz w:val="16"/>
                  <w:szCs w:val="16"/>
                </w:rPr>
                <w:t>http://67.gibdd.ru/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 xml:space="preserve">Оплата с телефона штрафов через </w:t>
            </w:r>
            <w:r>
              <w:rPr>
                <w:color w:val="000000"/>
                <w:sz w:val="16"/>
                <w:szCs w:val="16"/>
                <w:lang w:val="en-US"/>
              </w:rPr>
              <w:t>moishtrafi</w:t>
            </w:r>
            <w:r>
              <w:rPr>
                <w:color w:val="000000"/>
                <w:sz w:val="16"/>
                <w:szCs w:val="16"/>
              </w:rPr>
              <w:t>.</w:t>
            </w:r>
            <w:r>
              <w:rPr>
                <w:color w:val="000000"/>
                <w:sz w:val="16"/>
                <w:szCs w:val="16"/>
                <w:lang w:val="en-US"/>
              </w:rPr>
              <w:t>ru</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Тамбовская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4" w:history="1">
              <w:r w:rsidR="003D34F5">
                <w:rPr>
                  <w:rStyle w:val="a3"/>
                  <w:sz w:val="16"/>
                  <w:szCs w:val="16"/>
                </w:rPr>
                <w:t>http://68.gibdd.ru/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Тверская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5" w:history="1">
              <w:r w:rsidR="003D34F5">
                <w:rPr>
                  <w:rStyle w:val="a3"/>
                  <w:sz w:val="16"/>
                  <w:szCs w:val="16"/>
                </w:rPr>
                <w:t>http://69.gibdd.ru/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Схема мест видеофиксации на Яндекс Картах. Формирование квитанций на сайте. Онлайн-запись на регистранцию ТС.</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Тульская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6" w:history="1">
              <w:r w:rsidR="003D34F5">
                <w:rPr>
                  <w:rStyle w:val="a3"/>
                  <w:sz w:val="16"/>
                  <w:szCs w:val="16"/>
                </w:rPr>
                <w:t>http://71.gibdd.ru/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Ярославская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7" w:history="1">
              <w:r w:rsidR="003D34F5">
                <w:rPr>
                  <w:rStyle w:val="a3"/>
                  <w:sz w:val="16"/>
                  <w:szCs w:val="16"/>
                </w:rPr>
                <w:t>http://76.gibdd.ru/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Предварительная запись на сайте, отряды юных инспекторов движения</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t>Северо-Западный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Карелия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8" w:history="1">
              <w:r w:rsidR="003D34F5">
                <w:rPr>
                  <w:rStyle w:val="a3"/>
                  <w:sz w:val="16"/>
                  <w:szCs w:val="16"/>
                </w:rPr>
                <w:t>http://10.gibdd.ru/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622329" w:rsidP="003D34F5">
            <w:pPr>
              <w:rPr>
                <w:color w:val="000000"/>
                <w:sz w:val="16"/>
                <w:szCs w:val="16"/>
              </w:rPr>
            </w:pPr>
            <w:r>
              <w:rPr>
                <w:color w:val="000000"/>
                <w:sz w:val="16"/>
                <w:szCs w:val="16"/>
              </w:rPr>
              <w:t>Фотофиксация на</w:t>
            </w:r>
            <w:r w:rsidR="003D34F5">
              <w:rPr>
                <w:color w:val="000000"/>
                <w:sz w:val="16"/>
                <w:szCs w:val="16"/>
              </w:rPr>
              <w:t>рушений на карте, Технические комплексы выявления нарушений, ямы Петрозаводска на карте Яндекс.</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Коми</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29" w:history="1">
              <w:r w:rsidR="003D34F5">
                <w:rPr>
                  <w:rStyle w:val="a3"/>
                  <w:sz w:val="16"/>
                  <w:szCs w:val="16"/>
                </w:rPr>
                <w:t>http://11.gibdd.ru/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Блок-схема прохождения административных процедур</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Архангельская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0" w:history="1">
              <w:r w:rsidR="003D34F5">
                <w:rPr>
                  <w:rStyle w:val="a3"/>
                  <w:sz w:val="16"/>
                  <w:szCs w:val="16"/>
                </w:rPr>
                <w:t>http://29.gibdd.ru/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lang w:val="en-US"/>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Вологодская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1" w:history="1">
              <w:r w:rsidR="003D34F5">
                <w:rPr>
                  <w:rStyle w:val="a3"/>
                  <w:sz w:val="16"/>
                  <w:szCs w:val="16"/>
                </w:rPr>
                <w:t>http://35.gibdd.ru/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Калининградская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2" w:history="1">
              <w:r w:rsidR="003D34F5">
                <w:rPr>
                  <w:rStyle w:val="a3"/>
                  <w:sz w:val="16"/>
                  <w:szCs w:val="16"/>
                </w:rPr>
                <w:t>http://39.gibdd.ru/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PDF, 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Рейтинг экзаменационных подразделений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Ленинград. обл. и г. С.-Петербург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3" w:history="1">
              <w:r w:rsidR="003D34F5">
                <w:rPr>
                  <w:rStyle w:val="a3"/>
                  <w:sz w:val="16"/>
                  <w:szCs w:val="16"/>
                </w:rPr>
                <w:t>http://47.gibdd.ru/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Ленинградская область</w:t>
            </w:r>
          </w:p>
        </w:tc>
        <w:tc>
          <w:tcPr>
            <w:tcW w:w="1417"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г. С.-Петербург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4" w:history="1">
              <w:r w:rsidR="003D34F5">
                <w:rPr>
                  <w:rStyle w:val="a3"/>
                  <w:sz w:val="16"/>
                  <w:szCs w:val="16"/>
                </w:rPr>
                <w:t>http://78.gibdd.ru/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Мурманская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5" w:history="1">
              <w:r w:rsidR="003D34F5">
                <w:rPr>
                  <w:rStyle w:val="a3"/>
                  <w:sz w:val="16"/>
                  <w:szCs w:val="16"/>
                </w:rPr>
                <w:t>http://51.gibdd.ru/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Статистика угонов по цветам, маркам автомобилей, по районам области по дням недели. Блок-схема регистрационных действий, Европротокол по ОСАГО.</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Новгородская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6" w:history="1">
              <w:r w:rsidR="003D34F5">
                <w:rPr>
                  <w:rStyle w:val="a3"/>
                  <w:sz w:val="16"/>
                  <w:szCs w:val="16"/>
                </w:rPr>
                <w:t>http://53.gibdd.ru/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Псковская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7" w:history="1">
              <w:r w:rsidR="003D34F5">
                <w:rPr>
                  <w:rStyle w:val="a3"/>
                  <w:sz w:val="16"/>
                  <w:szCs w:val="16"/>
                </w:rPr>
                <w:t>http://60.gibdd.ru/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нет</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Блок –схема получения свидетельства о соответствии ТС правилам безопасности.</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Ненецкий авт.округ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8" w:history="1">
              <w:r w:rsidR="003D34F5">
                <w:rPr>
                  <w:rStyle w:val="a3"/>
                  <w:sz w:val="16"/>
                  <w:szCs w:val="16"/>
                </w:rPr>
                <w:t>http://83.gibdd.ru/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t>Южный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Адыгея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39" w:history="1">
              <w:r w:rsidR="003D34F5">
                <w:rPr>
                  <w:rStyle w:val="a3"/>
                  <w:sz w:val="16"/>
                  <w:szCs w:val="16"/>
                </w:rPr>
                <w:t>http://01.gibdd.ru/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234F6C"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234F6C"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Калмыкия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0" w:history="1">
              <w:r w:rsidR="003D34F5">
                <w:rPr>
                  <w:rStyle w:val="a3"/>
                  <w:sz w:val="16"/>
                  <w:szCs w:val="16"/>
                </w:rPr>
                <w:t>http://08.gibdd.ru/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Pr="00907A56"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907A56"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Краснодарский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1" w:history="1">
              <w:r w:rsidR="003D34F5">
                <w:rPr>
                  <w:rStyle w:val="a3"/>
                  <w:sz w:val="16"/>
                  <w:szCs w:val="16"/>
                </w:rPr>
                <w:t>http://23.gibdd.ru/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1, 4</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0E53C0" w:rsidRDefault="003D34F5" w:rsidP="003D34F5">
            <w:pPr>
              <w:rPr>
                <w:color w:val="000000"/>
                <w:sz w:val="16"/>
                <w:szCs w:val="16"/>
                <w:lang w:val="en-US"/>
              </w:rPr>
            </w:pPr>
            <w:r>
              <w:rPr>
                <w:color w:val="000000"/>
                <w:sz w:val="16"/>
                <w:szCs w:val="16"/>
                <w:lang w:val="en-US"/>
              </w:rPr>
              <w:t>HTML</w:t>
            </w:r>
            <w:r>
              <w:rPr>
                <w:color w:val="000000"/>
                <w:sz w:val="16"/>
                <w:szCs w:val="16"/>
              </w:rPr>
              <w:t>, doc</w:t>
            </w:r>
          </w:p>
        </w:tc>
        <w:tc>
          <w:tcPr>
            <w:tcW w:w="992" w:type="dxa"/>
            <w:tcBorders>
              <w:top w:val="nil"/>
              <w:left w:val="single" w:sz="4" w:space="0" w:color="000000"/>
              <w:bottom w:val="single" w:sz="4" w:space="0" w:color="000000"/>
              <w:right w:val="single" w:sz="4" w:space="0" w:color="000000"/>
            </w:tcBorders>
          </w:tcPr>
          <w:p w:rsidR="003D34F5" w:rsidRPr="000E53C0" w:rsidRDefault="003D34F5" w:rsidP="003D34F5">
            <w:pPr>
              <w:rPr>
                <w:color w:val="000000"/>
                <w:sz w:val="16"/>
                <w:szCs w:val="16"/>
              </w:rPr>
            </w:pPr>
            <w:r>
              <w:rPr>
                <w:color w:val="000000"/>
                <w:sz w:val="16"/>
                <w:szCs w:val="16"/>
              </w:rPr>
              <w:t>нет</w:t>
            </w:r>
          </w:p>
        </w:tc>
        <w:tc>
          <w:tcPr>
            <w:tcW w:w="2835" w:type="dxa"/>
            <w:tcBorders>
              <w:top w:val="nil"/>
              <w:left w:val="single" w:sz="4" w:space="0" w:color="000000"/>
              <w:bottom w:val="single" w:sz="4" w:space="0" w:color="000000"/>
              <w:right w:val="single" w:sz="4" w:space="0" w:color="000000"/>
            </w:tcBorders>
          </w:tcPr>
          <w:p w:rsidR="003D34F5" w:rsidRPr="0060396C" w:rsidRDefault="003D34F5" w:rsidP="003D34F5">
            <w:pPr>
              <w:rPr>
                <w:color w:val="000000"/>
                <w:sz w:val="16"/>
                <w:szCs w:val="16"/>
              </w:rPr>
            </w:pPr>
            <w:r w:rsidRPr="00907A56">
              <w:rPr>
                <w:color w:val="000000"/>
                <w:sz w:val="16"/>
                <w:szCs w:val="16"/>
              </w:rPr>
              <w:t>Описание светофоров, которые не будут работать.</w:t>
            </w:r>
            <w:r>
              <w:rPr>
                <w:color w:val="000000"/>
                <w:sz w:val="16"/>
                <w:szCs w:val="16"/>
              </w:rPr>
              <w:t xml:space="preserve">  Обзор детского травматизма за 2011 (DOC).</w:t>
            </w:r>
            <w:r w:rsidRPr="0060396C">
              <w:rPr>
                <w:color w:val="000000"/>
                <w:sz w:val="16"/>
                <w:szCs w:val="16"/>
              </w:rPr>
              <w:t xml:space="preserve"> К</w:t>
            </w:r>
            <w:r>
              <w:rPr>
                <w:color w:val="000000"/>
                <w:sz w:val="16"/>
                <w:szCs w:val="16"/>
              </w:rPr>
              <w:t>раевой конкурс Юных Инспекторов Дорожного Движения. Статистика угонов. Список медкомиссий для освидетельствования водителей.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Астраханская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2" w:history="1">
              <w:r w:rsidR="003D34F5">
                <w:rPr>
                  <w:rStyle w:val="a3"/>
                  <w:sz w:val="16"/>
                  <w:szCs w:val="16"/>
                </w:rPr>
                <w:t>http://30.gibdd.ru/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0E53C0" w:rsidRDefault="003D34F5" w:rsidP="003D34F5">
            <w:pPr>
              <w:rPr>
                <w:color w:val="000000"/>
                <w:sz w:val="16"/>
                <w:szCs w:val="16"/>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Алфавитный указатель. Перечень медицинских учреждений, имеющих лицензию на медосмотр.</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Волгоградская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3" w:history="1">
              <w:r w:rsidR="003D34F5">
                <w:rPr>
                  <w:rStyle w:val="a3"/>
                  <w:sz w:val="16"/>
                  <w:szCs w:val="16"/>
                </w:rPr>
                <w:t>http://34.gibdd.ru/</w:t>
              </w:r>
            </w:hyperlink>
          </w:p>
        </w:tc>
        <w:tc>
          <w:tcPr>
            <w:tcW w:w="851" w:type="dxa"/>
            <w:tcBorders>
              <w:top w:val="nil"/>
              <w:left w:val="single" w:sz="4" w:space="0" w:color="000000"/>
              <w:bottom w:val="single" w:sz="4" w:space="0" w:color="000000"/>
              <w:right w:val="single" w:sz="4" w:space="0" w:color="000000"/>
            </w:tcBorders>
          </w:tcPr>
          <w:p w:rsidR="003D34F5" w:rsidRPr="00FF41F8"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Pr="00FF41F8" w:rsidRDefault="003D34F5" w:rsidP="003D34F5">
            <w:pPr>
              <w:rPr>
                <w:color w:val="000000"/>
                <w:sz w:val="16"/>
                <w:szCs w:val="16"/>
                <w:lang w:val="en-US"/>
              </w:rPr>
            </w:pPr>
            <w:r>
              <w:rPr>
                <w:color w:val="000000"/>
                <w:sz w:val="16"/>
                <w:szCs w:val="16"/>
                <w:lang w:val="en-US"/>
              </w:rPr>
              <w:t>2012</w:t>
            </w:r>
          </w:p>
        </w:tc>
        <w:tc>
          <w:tcPr>
            <w:tcW w:w="709" w:type="dxa"/>
            <w:tcBorders>
              <w:top w:val="nil"/>
              <w:left w:val="single" w:sz="4" w:space="0" w:color="000000"/>
              <w:bottom w:val="single" w:sz="4" w:space="0" w:color="000000"/>
              <w:right w:val="single" w:sz="4" w:space="0" w:color="000000"/>
            </w:tcBorders>
          </w:tcPr>
          <w:p w:rsidR="003D34F5" w:rsidRPr="00FF41F8"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Pr="00861730"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Ростовская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4" w:history="1">
              <w:r w:rsidR="003D34F5">
                <w:rPr>
                  <w:rStyle w:val="a3"/>
                  <w:sz w:val="16"/>
                  <w:szCs w:val="16"/>
                </w:rPr>
                <w:t>http://61.gibdd.ru/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B03DF7" w:rsidRDefault="003D34F5" w:rsidP="003D34F5">
            <w:pPr>
              <w:rPr>
                <w:color w:val="000000"/>
                <w:sz w:val="16"/>
                <w:szCs w:val="16"/>
                <w:lang w:val="en-US"/>
              </w:rPr>
            </w:pPr>
            <w:r>
              <w:rPr>
                <w:color w:val="000000"/>
                <w:sz w:val="16"/>
                <w:szCs w:val="16"/>
                <w:lang w:val="en-US"/>
              </w:rPr>
              <w:t>doc</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Pr="00D865C4" w:rsidRDefault="00315A2F" w:rsidP="003D34F5">
            <w:pPr>
              <w:rPr>
                <w:color w:val="000000"/>
                <w:sz w:val="16"/>
                <w:szCs w:val="16"/>
              </w:rPr>
            </w:pPr>
            <w:r>
              <w:rPr>
                <w:color w:val="000000"/>
                <w:sz w:val="16"/>
                <w:szCs w:val="16"/>
              </w:rPr>
              <w:t>Статист</w:t>
            </w:r>
            <w:r w:rsidR="003D34F5" w:rsidRPr="00D865C4">
              <w:rPr>
                <w:color w:val="000000"/>
                <w:sz w:val="16"/>
                <w:szCs w:val="16"/>
              </w:rPr>
              <w:t>ика аварий водителей со стажем до 2 лет ведётся с 2010</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t>Северо-Кавказский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lastRenderedPageBreak/>
              <w:t>Республика Дагестан</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5" w:history="1">
              <w:r w:rsidR="003D34F5">
                <w:rPr>
                  <w:rStyle w:val="a3"/>
                  <w:sz w:val="16"/>
                  <w:szCs w:val="16"/>
                </w:rPr>
                <w:t>http://05.gibdd.ru/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1, 5,6</w:t>
            </w:r>
          </w:p>
        </w:tc>
        <w:tc>
          <w:tcPr>
            <w:tcW w:w="992" w:type="dxa"/>
            <w:tcBorders>
              <w:top w:val="nil"/>
              <w:left w:val="single" w:sz="4" w:space="0" w:color="000000"/>
              <w:bottom w:val="single" w:sz="4" w:space="0" w:color="000000"/>
              <w:right w:val="single" w:sz="4" w:space="0" w:color="000000"/>
            </w:tcBorders>
          </w:tcPr>
          <w:p w:rsidR="003D34F5" w:rsidRPr="00B03DF7"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B03DF7" w:rsidRDefault="003D34F5" w:rsidP="003D34F5">
            <w:pPr>
              <w:rPr>
                <w:color w:val="000000"/>
                <w:sz w:val="16"/>
                <w:szCs w:val="16"/>
                <w:lang w:val="en-US"/>
              </w:rPr>
            </w:pPr>
            <w:r>
              <w:rPr>
                <w:color w:val="000000"/>
                <w:sz w:val="16"/>
                <w:szCs w:val="16"/>
              </w:rPr>
              <w:t>doc</w:t>
            </w:r>
          </w:p>
        </w:tc>
        <w:tc>
          <w:tcPr>
            <w:tcW w:w="992" w:type="dxa"/>
            <w:tcBorders>
              <w:top w:val="nil"/>
              <w:left w:val="single" w:sz="4" w:space="0" w:color="000000"/>
              <w:bottom w:val="single" w:sz="4" w:space="0" w:color="000000"/>
              <w:right w:val="single" w:sz="4" w:space="0" w:color="000000"/>
            </w:tcBorders>
          </w:tcPr>
          <w:p w:rsidR="003D34F5" w:rsidRPr="00B03DF7"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Ингушетия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6" w:history="1">
              <w:r w:rsidR="003D34F5">
                <w:rPr>
                  <w:rStyle w:val="a3"/>
                  <w:sz w:val="16"/>
                  <w:szCs w:val="16"/>
                </w:rPr>
                <w:t>http://06.gibdd.ru/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652BE0"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652BE0" w:rsidRDefault="003D34F5" w:rsidP="003D34F5">
            <w:pPr>
              <w:rPr>
                <w:color w:val="000000"/>
                <w:sz w:val="16"/>
                <w:szCs w:val="16"/>
                <w:lang w:val="en-US"/>
              </w:rPr>
            </w:pPr>
            <w:r>
              <w:rPr>
                <w:color w:val="000000"/>
                <w:sz w:val="16"/>
                <w:szCs w:val="16"/>
                <w:lang w:val="en-US"/>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 анонс встреч с населением</w:t>
            </w:r>
          </w:p>
          <w:p w:rsidR="003D34F5" w:rsidRDefault="003D34F5" w:rsidP="003D34F5">
            <w:pPr>
              <w:rPr>
                <w:color w:val="000000"/>
                <w:sz w:val="16"/>
                <w:szCs w:val="16"/>
              </w:rPr>
            </w:pPr>
            <w:r>
              <w:rPr>
                <w:color w:val="000000"/>
                <w:sz w:val="16"/>
                <w:szCs w:val="16"/>
              </w:rPr>
              <w:t>Обратить внимание на рекламу (не относящуюся к деятельности)  в нижней части страницы. Статистика по детскому травматизму</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Кабардино-Балкарская Республика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7" w:history="1">
              <w:r w:rsidR="003D34F5">
                <w:rPr>
                  <w:rStyle w:val="a3"/>
                  <w:sz w:val="16"/>
                  <w:szCs w:val="16"/>
                </w:rPr>
                <w:t>http://07.gibdd.ru/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Pr="00956F4C"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Местонахождение штрафных стоянок.</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Карачаево-Черкесская Республика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8" w:history="1">
              <w:r w:rsidR="003D34F5">
                <w:rPr>
                  <w:rStyle w:val="a3"/>
                  <w:sz w:val="16"/>
                  <w:szCs w:val="16"/>
                </w:rPr>
                <w:t>http://09.gibdd.ru/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1, 2, 3</w:t>
            </w:r>
          </w:p>
        </w:tc>
        <w:tc>
          <w:tcPr>
            <w:tcW w:w="992" w:type="dxa"/>
            <w:tcBorders>
              <w:top w:val="nil"/>
              <w:left w:val="single" w:sz="4" w:space="0" w:color="000000"/>
              <w:bottom w:val="single" w:sz="4" w:space="0" w:color="000000"/>
              <w:right w:val="single" w:sz="4" w:space="0" w:color="000000"/>
            </w:tcBorders>
          </w:tcPr>
          <w:p w:rsidR="003D34F5" w:rsidRPr="004B12BF" w:rsidRDefault="003D34F5" w:rsidP="003D34F5">
            <w:pPr>
              <w:rPr>
                <w:color w:val="000000"/>
                <w:sz w:val="16"/>
                <w:szCs w:val="16"/>
                <w:lang w:val="en-US"/>
              </w:rPr>
            </w:pPr>
            <w:r>
              <w:rPr>
                <w:color w:val="000000"/>
                <w:sz w:val="16"/>
                <w:szCs w:val="16"/>
              </w:rPr>
              <w:t>20</w:t>
            </w:r>
            <w:r>
              <w:rPr>
                <w:color w:val="000000"/>
                <w:sz w:val="16"/>
                <w:szCs w:val="16"/>
                <w:lang w:val="en-US"/>
              </w:rPr>
              <w:t>11-2012</w:t>
            </w:r>
          </w:p>
        </w:tc>
        <w:tc>
          <w:tcPr>
            <w:tcW w:w="709" w:type="dxa"/>
            <w:tcBorders>
              <w:top w:val="nil"/>
              <w:left w:val="single" w:sz="4" w:space="0" w:color="000000"/>
              <w:bottom w:val="single" w:sz="4" w:space="0" w:color="000000"/>
              <w:right w:val="single" w:sz="4" w:space="0" w:color="000000"/>
            </w:tcBorders>
          </w:tcPr>
          <w:p w:rsidR="003D34F5" w:rsidRPr="004B12BF"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Pr="004B12BF"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Предварительная запись на ТО на сайте. Отдельная форма для сообщений о неправомерных действиях сотрудников госавтоинспекции.</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Северная Осетия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49" w:history="1">
              <w:r w:rsidR="003D34F5">
                <w:rPr>
                  <w:rStyle w:val="a3"/>
                  <w:sz w:val="16"/>
                  <w:szCs w:val="16"/>
                </w:rPr>
                <w:t>http://15.gibdd.ru/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E26FB8" w:rsidRDefault="003D34F5" w:rsidP="003D34F5">
            <w:pPr>
              <w:rPr>
                <w:color w:val="000000"/>
                <w:sz w:val="16"/>
                <w:szCs w:val="16"/>
              </w:rPr>
            </w:pPr>
            <w:r>
              <w:rPr>
                <w:color w:val="000000"/>
                <w:sz w:val="16"/>
                <w:szCs w:val="16"/>
              </w:rPr>
              <w:t>HTML в виде отчёта текстового</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 за 2010</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Статистика ДТП по дорогам, по категориям. Предварительная запись на ТО на сайте. Информация о Европротоколе.</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Чеченская Республика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0" w:history="1">
              <w:r w:rsidR="003D34F5">
                <w:rPr>
                  <w:rStyle w:val="a3"/>
                  <w:sz w:val="16"/>
                  <w:szCs w:val="16"/>
                </w:rPr>
                <w:t>http://95.gibdd.ru/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2007-2010</w:t>
            </w:r>
          </w:p>
        </w:tc>
        <w:tc>
          <w:tcPr>
            <w:tcW w:w="709" w:type="dxa"/>
            <w:tcBorders>
              <w:top w:val="nil"/>
              <w:left w:val="single" w:sz="4" w:space="0" w:color="000000"/>
              <w:bottom w:val="single" w:sz="4" w:space="0" w:color="000000"/>
              <w:right w:val="single" w:sz="4" w:space="0" w:color="000000"/>
            </w:tcBorders>
          </w:tcPr>
          <w:p w:rsidR="003D34F5" w:rsidRPr="00961964"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961964" w:rsidRDefault="003D34F5" w:rsidP="003D34F5">
            <w:pPr>
              <w:rPr>
                <w:color w:val="000000"/>
                <w:sz w:val="16"/>
                <w:szCs w:val="16"/>
              </w:rPr>
            </w:pPr>
            <w:r>
              <w:rPr>
                <w:color w:val="000000"/>
                <w:sz w:val="16"/>
                <w:szCs w:val="16"/>
              </w:rPr>
              <w:t>е</w:t>
            </w:r>
            <w:r>
              <w:rPr>
                <w:color w:val="000000"/>
                <w:sz w:val="16"/>
                <w:szCs w:val="16"/>
                <w:lang w:val="en-US"/>
              </w:rPr>
              <w:t xml:space="preserve">сть </w:t>
            </w:r>
            <w:r>
              <w:rPr>
                <w:color w:val="000000"/>
                <w:sz w:val="16"/>
                <w:szCs w:val="16"/>
              </w:rPr>
              <w:t>за 2010</w:t>
            </w:r>
          </w:p>
        </w:tc>
        <w:tc>
          <w:tcPr>
            <w:tcW w:w="2835" w:type="dxa"/>
            <w:tcBorders>
              <w:top w:val="nil"/>
              <w:left w:val="single" w:sz="4" w:space="0" w:color="000000"/>
              <w:bottom w:val="single" w:sz="4" w:space="0" w:color="000000"/>
              <w:right w:val="single" w:sz="4" w:space="0" w:color="000000"/>
            </w:tcBorders>
          </w:tcPr>
          <w:p w:rsidR="003D34F5" w:rsidRPr="00961964" w:rsidRDefault="003D34F5" w:rsidP="003D34F5">
            <w:pPr>
              <w:rPr>
                <w:color w:val="000000"/>
                <w:sz w:val="16"/>
                <w:szCs w:val="16"/>
              </w:rPr>
            </w:pPr>
            <w:r>
              <w:rPr>
                <w:color w:val="000000"/>
                <w:sz w:val="16"/>
                <w:szCs w:val="16"/>
              </w:rPr>
              <w:t>Как вернуть права, изъятые в другом регионе. Статистика в виде диаграмм с 2007 в формате doc. Блок-схема регистрационных действий.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Ставропольский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1" w:history="1">
              <w:r w:rsidR="003D34F5">
                <w:rPr>
                  <w:rStyle w:val="a3"/>
                  <w:sz w:val="16"/>
                  <w:szCs w:val="16"/>
                </w:rPr>
                <w:t>http://26.gibdd.ru/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Pr="00E93089" w:rsidRDefault="003D34F5" w:rsidP="003D34F5">
            <w:pPr>
              <w:rPr>
                <w:color w:val="000000"/>
                <w:sz w:val="16"/>
                <w:szCs w:val="16"/>
              </w:rPr>
            </w:pPr>
            <w:r>
              <w:rPr>
                <w:color w:val="000000"/>
                <w:sz w:val="16"/>
                <w:szCs w:val="16"/>
              </w:rPr>
              <w:t>Подписка на новости RSS, Информация о своих неоплаченных штрафах</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t>Приволжский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Башкортостан</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2" w:history="1">
              <w:r w:rsidR="003D34F5">
                <w:rPr>
                  <w:rStyle w:val="a3"/>
                  <w:sz w:val="16"/>
                  <w:szCs w:val="16"/>
                </w:rPr>
                <w:t>http://02.gibdd.ru/</w:t>
              </w:r>
            </w:hyperlink>
          </w:p>
        </w:tc>
        <w:tc>
          <w:tcPr>
            <w:tcW w:w="851" w:type="dxa"/>
            <w:tcBorders>
              <w:top w:val="nil"/>
              <w:left w:val="single" w:sz="4" w:space="0" w:color="000000"/>
              <w:bottom w:val="single" w:sz="4" w:space="0" w:color="000000"/>
              <w:right w:val="single" w:sz="4" w:space="0" w:color="000000"/>
            </w:tcBorders>
          </w:tcPr>
          <w:p w:rsidR="003D34F5" w:rsidRPr="00BC3AFF"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BC3AFF" w:rsidRDefault="003D34F5" w:rsidP="003D34F5">
            <w:pPr>
              <w:rPr>
                <w:color w:val="000000"/>
                <w:sz w:val="16"/>
                <w:szCs w:val="16"/>
                <w:lang w:val="en-US"/>
              </w:rPr>
            </w:pPr>
            <w:r>
              <w:rPr>
                <w:color w:val="000000"/>
                <w:sz w:val="16"/>
                <w:szCs w:val="16"/>
                <w:lang w:val="en-US"/>
              </w:rPr>
              <w:t>-</w:t>
            </w:r>
          </w:p>
        </w:tc>
        <w:tc>
          <w:tcPr>
            <w:tcW w:w="709" w:type="dxa"/>
            <w:tcBorders>
              <w:top w:val="nil"/>
              <w:left w:val="single" w:sz="4" w:space="0" w:color="000000"/>
              <w:bottom w:val="single" w:sz="4" w:space="0" w:color="000000"/>
              <w:right w:val="single" w:sz="4" w:space="0" w:color="000000"/>
            </w:tcBorders>
          </w:tcPr>
          <w:p w:rsidR="003D34F5" w:rsidRPr="00BC3AFF"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BC3AFF" w:rsidRDefault="003D34F5" w:rsidP="003D34F5">
            <w:pPr>
              <w:rPr>
                <w:color w:val="000000"/>
                <w:sz w:val="16"/>
                <w:szCs w:val="16"/>
                <w:lang w:val="en-US"/>
              </w:rPr>
            </w:pPr>
            <w:r>
              <w:rPr>
                <w:color w:val="000000"/>
                <w:sz w:val="16"/>
                <w:szCs w:val="16"/>
              </w:rPr>
              <w:t>Есть в JPEG</w:t>
            </w:r>
          </w:p>
        </w:tc>
        <w:tc>
          <w:tcPr>
            <w:tcW w:w="2835" w:type="dxa"/>
            <w:tcBorders>
              <w:top w:val="nil"/>
              <w:left w:val="single" w:sz="4" w:space="0" w:color="000000"/>
              <w:bottom w:val="single" w:sz="4" w:space="0" w:color="000000"/>
              <w:right w:val="single" w:sz="4" w:space="0" w:color="000000"/>
            </w:tcBorders>
          </w:tcPr>
          <w:p w:rsidR="003D34F5" w:rsidRDefault="00315A2F" w:rsidP="003D34F5">
            <w:pPr>
              <w:rPr>
                <w:color w:val="000000"/>
                <w:sz w:val="16"/>
                <w:szCs w:val="16"/>
              </w:rPr>
            </w:pPr>
            <w:r>
              <w:rPr>
                <w:color w:val="000000"/>
                <w:sz w:val="16"/>
                <w:szCs w:val="16"/>
              </w:rPr>
              <w:t>Аварийные участки Уфы и респ</w:t>
            </w:r>
            <w:r w:rsidR="003D34F5">
              <w:rPr>
                <w:color w:val="000000"/>
                <w:sz w:val="16"/>
                <w:szCs w:val="16"/>
              </w:rPr>
              <w:t>ублики на карте. Блок-схемы прохождения всех процедур.</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Марий Эл</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3" w:history="1">
              <w:r w:rsidR="003D34F5">
                <w:rPr>
                  <w:rStyle w:val="a3"/>
                  <w:sz w:val="16"/>
                  <w:szCs w:val="16"/>
                </w:rPr>
                <w:t>http://12.gibdd.ru/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Pr="001E21F4" w:rsidRDefault="003D34F5" w:rsidP="003D34F5">
            <w:pPr>
              <w:rPr>
                <w:color w:val="000000"/>
                <w:sz w:val="16"/>
                <w:szCs w:val="16"/>
              </w:rPr>
            </w:pPr>
            <w:r w:rsidRPr="001E21F4">
              <w:rPr>
                <w:color w:val="000000"/>
                <w:sz w:val="16"/>
                <w:szCs w:val="16"/>
              </w:rPr>
              <w:t>ДТП с участием пешеходов на карте г.Йошкар-Ола.</w:t>
            </w:r>
            <w:r>
              <w:rPr>
                <w:color w:val="000000"/>
                <w:sz w:val="16"/>
                <w:szCs w:val="16"/>
              </w:rPr>
              <w:t xml:space="preserve"> Форма «Напиши письмо начальнику».  Договор купли-продажи ТС.</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Мордовия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4" w:history="1">
              <w:r w:rsidR="003D34F5">
                <w:rPr>
                  <w:rStyle w:val="a3"/>
                  <w:sz w:val="16"/>
                  <w:szCs w:val="16"/>
                </w:rPr>
                <w:t>http://13.gibdd.ru/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Блок-схема прохождения регистрации ТС.</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Татарстан</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5" w:history="1">
              <w:r w:rsidR="003D34F5">
                <w:rPr>
                  <w:rStyle w:val="a3"/>
                  <w:sz w:val="16"/>
                  <w:szCs w:val="16"/>
                </w:rPr>
                <w:t>http://16.gibdd.ru/</w:t>
              </w:r>
            </w:hyperlink>
            <w:r w:rsidR="003D34F5" w:rsidRPr="00EE3CB0">
              <w:rPr>
                <w:color w:val="000000"/>
                <w:sz w:val="16"/>
                <w:szCs w:val="16"/>
              </w:rPr>
              <w:t>http://gibdd.tatarstan.ru/</w:t>
            </w:r>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 с 2010</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Пошаговые инст</w:t>
            </w:r>
            <w:r w:rsidR="00315A2F">
              <w:rPr>
                <w:color w:val="000000"/>
                <w:sz w:val="16"/>
                <w:szCs w:val="16"/>
              </w:rPr>
              <w:t>рукции по регистрации ТС. Возмо</w:t>
            </w:r>
            <w:r>
              <w:rPr>
                <w:color w:val="000000"/>
                <w:sz w:val="16"/>
                <w:szCs w:val="16"/>
              </w:rPr>
              <w:t xml:space="preserve">жность олатить штраф онлайн пластиковой картой </w:t>
            </w:r>
            <w:hyperlink r:id="rId56" w:history="1">
              <w:r w:rsidRPr="00511872">
                <w:rPr>
                  <w:rStyle w:val="a3"/>
                  <w:sz w:val="16"/>
                  <w:szCs w:val="16"/>
                </w:rPr>
                <w:t>https://uslugi.tatar.ru/gibdd/fines</w:t>
              </w:r>
            </w:hyperlink>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Удмуртская Республика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7" w:history="1">
              <w:r w:rsidR="003D34F5">
                <w:rPr>
                  <w:rStyle w:val="a3"/>
                  <w:sz w:val="16"/>
                  <w:szCs w:val="16"/>
                </w:rPr>
                <w:t>http://18.gibdd.ru/</w:t>
              </w:r>
            </w:hyperlink>
          </w:p>
        </w:tc>
        <w:tc>
          <w:tcPr>
            <w:tcW w:w="851" w:type="dxa"/>
            <w:tcBorders>
              <w:top w:val="nil"/>
              <w:left w:val="single" w:sz="4" w:space="0" w:color="000000"/>
              <w:bottom w:val="single" w:sz="4" w:space="0" w:color="000000"/>
              <w:right w:val="single" w:sz="4" w:space="0" w:color="000000"/>
            </w:tcBorders>
          </w:tcPr>
          <w:p w:rsidR="003D34F5" w:rsidRPr="00981020"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981020" w:rsidRDefault="003D34F5" w:rsidP="003D34F5">
            <w:pPr>
              <w:rPr>
                <w:color w:val="000000"/>
                <w:sz w:val="16"/>
                <w:szCs w:val="16"/>
                <w:lang w:val="en-US"/>
              </w:rPr>
            </w:pPr>
            <w:r>
              <w:rPr>
                <w:color w:val="000000"/>
                <w:sz w:val="16"/>
                <w:szCs w:val="16"/>
                <w:lang w:val="en-US"/>
              </w:rPr>
              <w:t>-</w:t>
            </w:r>
          </w:p>
        </w:tc>
        <w:tc>
          <w:tcPr>
            <w:tcW w:w="709" w:type="dxa"/>
            <w:tcBorders>
              <w:top w:val="nil"/>
              <w:left w:val="single" w:sz="4" w:space="0" w:color="000000"/>
              <w:bottom w:val="single" w:sz="4" w:space="0" w:color="000000"/>
              <w:right w:val="single" w:sz="4" w:space="0" w:color="000000"/>
            </w:tcBorders>
          </w:tcPr>
          <w:p w:rsidR="003D34F5" w:rsidRPr="00981020"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981020" w:rsidRDefault="003D34F5" w:rsidP="003D34F5">
            <w:pPr>
              <w:rPr>
                <w:color w:val="000000"/>
                <w:sz w:val="16"/>
                <w:szCs w:val="16"/>
                <w:lang w:val="en-US"/>
              </w:rPr>
            </w:pPr>
            <w:r>
              <w:rPr>
                <w:color w:val="000000"/>
                <w:sz w:val="16"/>
                <w:szCs w:val="16"/>
                <w:lang w:val="en-US"/>
              </w:rPr>
              <w:t>-</w:t>
            </w:r>
          </w:p>
        </w:tc>
        <w:tc>
          <w:tcPr>
            <w:tcW w:w="2835" w:type="dxa"/>
            <w:tcBorders>
              <w:top w:val="nil"/>
              <w:left w:val="single" w:sz="4" w:space="0" w:color="000000"/>
              <w:bottom w:val="single" w:sz="4" w:space="0" w:color="000000"/>
              <w:right w:val="single" w:sz="4" w:space="0" w:color="000000"/>
            </w:tcBorders>
          </w:tcPr>
          <w:p w:rsidR="003D34F5" w:rsidRPr="00EE3CB0" w:rsidRDefault="003D34F5" w:rsidP="003D34F5">
            <w:pPr>
              <w:rPr>
                <w:color w:val="000000"/>
                <w:sz w:val="16"/>
                <w:szCs w:val="16"/>
              </w:rPr>
            </w:pPr>
            <w:r>
              <w:rPr>
                <w:color w:val="000000"/>
                <w:sz w:val="16"/>
                <w:szCs w:val="16"/>
              </w:rPr>
              <w:t>Оплата штрафов в системе Qiwi</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Чувашская Республика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8" w:history="1">
              <w:r w:rsidR="003D34F5">
                <w:rPr>
                  <w:rStyle w:val="a3"/>
                  <w:sz w:val="16"/>
                  <w:szCs w:val="16"/>
                </w:rPr>
                <w:t>http://21.gibdd.ru/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Pr="00D333BE" w:rsidRDefault="003D34F5" w:rsidP="003D34F5">
            <w:pPr>
              <w:rPr>
                <w:color w:val="000000"/>
                <w:sz w:val="16"/>
                <w:szCs w:val="16"/>
                <w:lang w:val="en-US"/>
              </w:rPr>
            </w:pPr>
            <w:r>
              <w:rPr>
                <w:color w:val="000000"/>
                <w:sz w:val="16"/>
                <w:szCs w:val="16"/>
                <w:lang w:val="en-US"/>
              </w:rPr>
              <w:t>1991-2012</w:t>
            </w:r>
          </w:p>
        </w:tc>
        <w:tc>
          <w:tcPr>
            <w:tcW w:w="709" w:type="dxa"/>
            <w:tcBorders>
              <w:top w:val="nil"/>
              <w:left w:val="single" w:sz="4" w:space="0" w:color="000000"/>
              <w:bottom w:val="single" w:sz="4" w:space="0" w:color="000000"/>
              <w:right w:val="single" w:sz="4" w:space="0" w:color="000000"/>
            </w:tcBorders>
          </w:tcPr>
          <w:p w:rsidR="003D34F5" w:rsidRPr="00D333BE"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Pr="00D333BE" w:rsidRDefault="003D34F5" w:rsidP="003D34F5">
            <w:pPr>
              <w:rPr>
                <w:color w:val="000000"/>
                <w:sz w:val="16"/>
                <w:szCs w:val="16"/>
              </w:rPr>
            </w:pPr>
            <w:r w:rsidRPr="00981020">
              <w:rPr>
                <w:color w:val="000000"/>
                <w:sz w:val="16"/>
                <w:szCs w:val="16"/>
              </w:rPr>
              <w:t xml:space="preserve">Статистика по аварийности с 1991 г. </w:t>
            </w:r>
            <w:r>
              <w:rPr>
                <w:color w:val="000000"/>
                <w:sz w:val="16"/>
                <w:szCs w:val="16"/>
              </w:rPr>
              <w:t>(doc)</w:t>
            </w:r>
            <w:r w:rsidRPr="00D333BE">
              <w:rPr>
                <w:color w:val="000000"/>
                <w:sz w:val="16"/>
                <w:szCs w:val="16"/>
              </w:rPr>
              <w:t xml:space="preserve">. </w:t>
            </w:r>
            <w:r>
              <w:rPr>
                <w:color w:val="000000"/>
                <w:sz w:val="16"/>
                <w:szCs w:val="16"/>
                <w:lang w:val="en-US"/>
              </w:rPr>
              <w:t>C</w:t>
            </w:r>
            <w:r w:rsidRPr="00D333BE">
              <w:rPr>
                <w:color w:val="000000"/>
                <w:sz w:val="16"/>
                <w:szCs w:val="16"/>
              </w:rPr>
              <w:t>сылки на нормативную базу по статистике.</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Пермский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59" w:history="1">
              <w:r w:rsidR="003D34F5">
                <w:rPr>
                  <w:rStyle w:val="a3"/>
                  <w:sz w:val="16"/>
                  <w:szCs w:val="16"/>
                </w:rPr>
                <w:t>http://59.gibdd.ru/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Pr="000A73EE" w:rsidRDefault="003D34F5" w:rsidP="003D34F5">
            <w:pPr>
              <w:rPr>
                <w:color w:val="000000"/>
                <w:sz w:val="16"/>
                <w:szCs w:val="16"/>
                <w:lang w:val="en-US"/>
              </w:rPr>
            </w:pPr>
            <w:r>
              <w:rPr>
                <w:color w:val="000000"/>
                <w:sz w:val="16"/>
                <w:szCs w:val="16"/>
              </w:rPr>
              <w:t xml:space="preserve">Запись на сайте на ТО, Реклама автосервисов, автошкол, автомоек. Онлайн проверка ТС на участие в ДТП </w:t>
            </w:r>
            <w:hyperlink r:id="rId60" w:history="1">
              <w:r w:rsidRPr="00511872">
                <w:rPr>
                  <w:rStyle w:val="a3"/>
                  <w:sz w:val="16"/>
                  <w:szCs w:val="16"/>
                </w:rPr>
                <w:t>http://perm.na-tehosmotr.ru/vin</w:t>
              </w:r>
            </w:hyperlink>
            <w:r>
              <w:rPr>
                <w:color w:val="000000"/>
                <w:sz w:val="16"/>
                <w:szCs w:val="16"/>
              </w:rPr>
              <w:t>. Твиттер. ВK. FaceBook, Блок-схема совершения регистрационных действий.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Кировская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1" w:history="1">
              <w:r w:rsidR="003D34F5">
                <w:rPr>
                  <w:rStyle w:val="a3"/>
                  <w:sz w:val="16"/>
                  <w:szCs w:val="16"/>
                </w:rPr>
                <w:t>http://43.gibdd.ru/</w:t>
              </w:r>
            </w:hyperlink>
          </w:p>
        </w:tc>
        <w:tc>
          <w:tcPr>
            <w:tcW w:w="851" w:type="dxa"/>
            <w:tcBorders>
              <w:top w:val="nil"/>
              <w:left w:val="single" w:sz="4" w:space="0" w:color="000000"/>
              <w:bottom w:val="single" w:sz="4" w:space="0" w:color="000000"/>
              <w:right w:val="single" w:sz="4" w:space="0" w:color="000000"/>
            </w:tcBorders>
          </w:tcPr>
          <w:p w:rsidR="003D34F5" w:rsidRPr="001D554B" w:rsidRDefault="003D34F5" w:rsidP="003D34F5">
            <w:pPr>
              <w:rPr>
                <w:color w:val="000000"/>
                <w:sz w:val="16"/>
                <w:szCs w:val="16"/>
                <w:lang w:val="en-US"/>
              </w:rPr>
            </w:pPr>
            <w:r>
              <w:rPr>
                <w:color w:val="000000"/>
                <w:sz w:val="16"/>
                <w:szCs w:val="16"/>
                <w:lang w:val="en-US"/>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2008-2012</w:t>
            </w:r>
          </w:p>
        </w:tc>
        <w:tc>
          <w:tcPr>
            <w:tcW w:w="709" w:type="dxa"/>
            <w:tcBorders>
              <w:top w:val="nil"/>
              <w:left w:val="single" w:sz="4" w:space="0" w:color="000000"/>
              <w:bottom w:val="single" w:sz="4" w:space="0" w:color="000000"/>
              <w:right w:val="single" w:sz="4" w:space="0" w:color="000000"/>
            </w:tcBorders>
          </w:tcPr>
          <w:p w:rsidR="003D34F5" w:rsidRPr="001D554B" w:rsidRDefault="003D34F5" w:rsidP="003D34F5">
            <w:pPr>
              <w:rPr>
                <w:color w:val="000000"/>
                <w:sz w:val="16"/>
                <w:szCs w:val="16"/>
                <w:lang w:val="en-US"/>
              </w:rPr>
            </w:pPr>
            <w:r>
              <w:rPr>
                <w:color w:val="000000"/>
                <w:sz w:val="16"/>
                <w:szCs w:val="16"/>
              </w:rPr>
              <w:t>DOC</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Pr="001D554B" w:rsidRDefault="003D34F5" w:rsidP="003D34F5">
            <w:pPr>
              <w:rPr>
                <w:color w:val="000000"/>
                <w:sz w:val="16"/>
                <w:szCs w:val="16"/>
              </w:rPr>
            </w:pPr>
            <w:r>
              <w:rPr>
                <w:color w:val="000000"/>
                <w:sz w:val="16"/>
                <w:szCs w:val="16"/>
              </w:rPr>
              <w:t>Графическая структура. Общественная организация «Добровольная дружина». Подробнейшая ежедневная статистика (doc)</w:t>
            </w:r>
            <w:r w:rsidRPr="001D554B">
              <w:rPr>
                <w:color w:val="000000"/>
                <w:sz w:val="16"/>
                <w:szCs w:val="16"/>
              </w:rPr>
              <w:t xml:space="preserve"> </w:t>
            </w:r>
            <w:r>
              <w:rPr>
                <w:color w:val="000000"/>
                <w:sz w:val="16"/>
                <w:szCs w:val="16"/>
                <w:lang w:val="en-US"/>
              </w:rPr>
              <w:t>c</w:t>
            </w:r>
            <w:r w:rsidRPr="001D554B">
              <w:rPr>
                <w:color w:val="000000"/>
                <w:sz w:val="16"/>
                <w:szCs w:val="16"/>
              </w:rPr>
              <w:t xml:space="preserve"> 2008 г. Онлайн-квитанция для оплаты штрафа.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Нижегородская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2" w:history="1">
              <w:r w:rsidR="003D34F5">
                <w:rPr>
                  <w:rStyle w:val="a3"/>
                  <w:sz w:val="16"/>
                  <w:szCs w:val="16"/>
                </w:rPr>
                <w:t>http://52.gibdd.ru/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1-4</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2008-2012</w:t>
            </w:r>
          </w:p>
        </w:tc>
        <w:tc>
          <w:tcPr>
            <w:tcW w:w="709" w:type="dxa"/>
            <w:tcBorders>
              <w:top w:val="nil"/>
              <w:left w:val="single" w:sz="4" w:space="0" w:color="000000"/>
              <w:bottom w:val="single" w:sz="4" w:space="0" w:color="000000"/>
              <w:right w:val="single" w:sz="4" w:space="0" w:color="000000"/>
            </w:tcBorders>
          </w:tcPr>
          <w:p w:rsidR="003D34F5" w:rsidRPr="00E37547"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sidRPr="00624CA1">
              <w:rPr>
                <w:color w:val="000000"/>
                <w:sz w:val="16"/>
                <w:szCs w:val="16"/>
              </w:rPr>
              <w:t xml:space="preserve">Результаты </w:t>
            </w:r>
            <w:r>
              <w:rPr>
                <w:color w:val="000000"/>
                <w:sz w:val="16"/>
                <w:szCs w:val="16"/>
              </w:rPr>
              <w:t>ежеквартальных с</w:t>
            </w:r>
            <w:r w:rsidRPr="00624CA1">
              <w:rPr>
                <w:color w:val="000000"/>
                <w:sz w:val="16"/>
                <w:szCs w:val="16"/>
              </w:rPr>
              <w:t>оцопросов</w:t>
            </w:r>
            <w:r>
              <w:rPr>
                <w:color w:val="000000"/>
                <w:sz w:val="16"/>
                <w:szCs w:val="16"/>
              </w:rPr>
              <w:t xml:space="preserve">, Онлайн квитанция для оплаты штрафа. Оплата штрафа через </w:t>
            </w:r>
            <w:hyperlink r:id="rId63" w:history="1">
              <w:r w:rsidRPr="00511872">
                <w:rPr>
                  <w:rStyle w:val="a3"/>
                  <w:sz w:val="16"/>
                  <w:szCs w:val="16"/>
                </w:rPr>
                <w:t>https://www.a-3.ru/gibdd_nn</w:t>
              </w:r>
            </w:hyperlink>
          </w:p>
          <w:p w:rsidR="003D34F5" w:rsidRPr="00624CA1"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Оренбургская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4" w:history="1">
              <w:r w:rsidR="003D34F5">
                <w:rPr>
                  <w:rStyle w:val="a3"/>
                  <w:sz w:val="16"/>
                  <w:szCs w:val="16"/>
                </w:rPr>
                <w:t>http://56.gibdd.ru/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F01775" w:rsidRDefault="003D34F5" w:rsidP="003D34F5">
            <w:pPr>
              <w:rPr>
                <w:color w:val="000000"/>
                <w:sz w:val="16"/>
                <w:szCs w:val="16"/>
                <w:lang w:val="en-US"/>
              </w:rPr>
            </w:pPr>
            <w:r>
              <w:rPr>
                <w:color w:val="000000"/>
                <w:sz w:val="16"/>
                <w:szCs w:val="16"/>
              </w:rPr>
              <w:t>PDF</w:t>
            </w:r>
          </w:p>
        </w:tc>
        <w:tc>
          <w:tcPr>
            <w:tcW w:w="992" w:type="dxa"/>
            <w:tcBorders>
              <w:top w:val="nil"/>
              <w:left w:val="single" w:sz="4" w:space="0" w:color="000000"/>
              <w:bottom w:val="single" w:sz="4" w:space="0" w:color="000000"/>
              <w:right w:val="single" w:sz="4" w:space="0" w:color="000000"/>
            </w:tcBorders>
          </w:tcPr>
          <w:p w:rsidR="003D34F5" w:rsidRPr="00F01775" w:rsidRDefault="003D34F5" w:rsidP="003D34F5">
            <w:pPr>
              <w:rPr>
                <w:color w:val="000000"/>
                <w:sz w:val="16"/>
                <w:szCs w:val="16"/>
              </w:rPr>
            </w:pPr>
            <w:r>
              <w:rPr>
                <w:color w:val="000000"/>
                <w:sz w:val="16"/>
                <w:szCs w:val="16"/>
              </w:rPr>
              <w:t>е</w:t>
            </w:r>
            <w:r>
              <w:rPr>
                <w:color w:val="000000"/>
                <w:sz w:val="16"/>
                <w:szCs w:val="16"/>
                <w:lang w:val="en-US"/>
              </w:rPr>
              <w:t>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Анализ угонов и краж по маркам. Пункты техосмотра.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Пензенская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5" w:history="1">
              <w:r w:rsidR="003D34F5">
                <w:rPr>
                  <w:rStyle w:val="a3"/>
                  <w:sz w:val="16"/>
                  <w:szCs w:val="16"/>
                </w:rPr>
                <w:t>http://58.gibdd.ru/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242608"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242608" w:rsidRDefault="003D34F5" w:rsidP="003D34F5">
            <w:pPr>
              <w:rPr>
                <w:color w:val="000000"/>
                <w:sz w:val="16"/>
                <w:szCs w:val="16"/>
                <w:lang w:val="en-US"/>
              </w:rPr>
            </w:pPr>
            <w:r>
              <w:rPr>
                <w:color w:val="000000"/>
                <w:sz w:val="16"/>
                <w:szCs w:val="16"/>
                <w:lang w:val="en-US"/>
              </w:rPr>
              <w:t>-</w:t>
            </w:r>
          </w:p>
        </w:tc>
        <w:tc>
          <w:tcPr>
            <w:tcW w:w="2835" w:type="dxa"/>
            <w:tcBorders>
              <w:top w:val="nil"/>
              <w:left w:val="single" w:sz="4" w:space="0" w:color="000000"/>
              <w:bottom w:val="single" w:sz="4" w:space="0" w:color="000000"/>
              <w:right w:val="single" w:sz="4" w:space="0" w:color="000000"/>
            </w:tcBorders>
          </w:tcPr>
          <w:p w:rsidR="003D34F5" w:rsidRPr="00242608" w:rsidRDefault="003D34F5" w:rsidP="003D34F5">
            <w:pPr>
              <w:rPr>
                <w:color w:val="000000"/>
                <w:sz w:val="16"/>
                <w:szCs w:val="16"/>
              </w:rPr>
            </w:pPr>
            <w:r>
              <w:rPr>
                <w:color w:val="000000"/>
                <w:sz w:val="16"/>
                <w:szCs w:val="16"/>
              </w:rPr>
              <w:t>Статистика по детскому травматизму</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Самарская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6" w:history="1">
              <w:r w:rsidR="003D34F5">
                <w:rPr>
                  <w:rStyle w:val="a3"/>
                  <w:sz w:val="16"/>
                  <w:szCs w:val="16"/>
                </w:rPr>
                <w:t>http://63.gibdd.ru/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F74522" w:rsidRDefault="003D34F5" w:rsidP="003D34F5">
            <w:pPr>
              <w:rPr>
                <w:color w:val="000000"/>
                <w:sz w:val="16"/>
                <w:szCs w:val="16"/>
                <w:lang w:val="en-US"/>
              </w:rPr>
            </w:pPr>
            <w:r>
              <w:rPr>
                <w:color w:val="000000"/>
                <w:sz w:val="16"/>
                <w:szCs w:val="16"/>
              </w:rPr>
              <w:t>PDF</w:t>
            </w:r>
          </w:p>
        </w:tc>
        <w:tc>
          <w:tcPr>
            <w:tcW w:w="992" w:type="dxa"/>
            <w:tcBorders>
              <w:top w:val="nil"/>
              <w:left w:val="single" w:sz="4" w:space="0" w:color="000000"/>
              <w:bottom w:val="single" w:sz="4" w:space="0" w:color="000000"/>
              <w:right w:val="single" w:sz="4" w:space="0" w:color="000000"/>
            </w:tcBorders>
          </w:tcPr>
          <w:p w:rsidR="003D34F5" w:rsidRPr="00F74522"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Детская страничка, - мультфильмы Смешарики и Приключения зебрёнка.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Саратовская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7" w:history="1">
              <w:r w:rsidR="003D34F5">
                <w:rPr>
                  <w:rStyle w:val="a3"/>
                  <w:sz w:val="16"/>
                  <w:szCs w:val="16"/>
                </w:rPr>
                <w:t>http://64.gibdd.ru/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F74522"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346B6C"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Ульяновская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8" w:history="1">
              <w:r w:rsidR="003D34F5">
                <w:rPr>
                  <w:rStyle w:val="a3"/>
                  <w:sz w:val="16"/>
                  <w:szCs w:val="16"/>
                </w:rPr>
                <w:t>http://73.gibdd.ru/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1-3</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2012</w:t>
            </w:r>
          </w:p>
        </w:tc>
        <w:tc>
          <w:tcPr>
            <w:tcW w:w="709" w:type="dxa"/>
            <w:tcBorders>
              <w:top w:val="nil"/>
              <w:left w:val="single" w:sz="4" w:space="0" w:color="000000"/>
              <w:bottom w:val="single" w:sz="4" w:space="0" w:color="000000"/>
              <w:right w:val="single" w:sz="4" w:space="0" w:color="000000"/>
            </w:tcBorders>
          </w:tcPr>
          <w:p w:rsidR="003D34F5" w:rsidRPr="00853B63"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 с 2010</w:t>
            </w:r>
          </w:p>
        </w:tc>
        <w:tc>
          <w:tcPr>
            <w:tcW w:w="2835" w:type="dxa"/>
            <w:tcBorders>
              <w:top w:val="nil"/>
              <w:left w:val="single" w:sz="4" w:space="0" w:color="000000"/>
              <w:bottom w:val="single" w:sz="4" w:space="0" w:color="000000"/>
              <w:right w:val="single" w:sz="4" w:space="0" w:color="000000"/>
            </w:tcBorders>
          </w:tcPr>
          <w:p w:rsidR="003D34F5" w:rsidRPr="002F35AB" w:rsidRDefault="003D34F5" w:rsidP="003D34F5">
            <w:pPr>
              <w:rPr>
                <w:color w:val="000000"/>
                <w:sz w:val="16"/>
                <w:szCs w:val="16"/>
              </w:rPr>
            </w:pPr>
            <w:r>
              <w:rPr>
                <w:color w:val="000000"/>
                <w:sz w:val="16"/>
                <w:szCs w:val="16"/>
              </w:rPr>
              <w:t>Статистика посещаемости сайта Яндекс – Метрика.</w:t>
            </w:r>
            <w:r w:rsidRPr="002F35AB">
              <w:rPr>
                <w:color w:val="000000"/>
                <w:sz w:val="16"/>
                <w:szCs w:val="16"/>
              </w:rPr>
              <w:t xml:space="preserve"> </w:t>
            </w:r>
            <w:r>
              <w:rPr>
                <w:color w:val="000000"/>
                <w:sz w:val="16"/>
                <w:szCs w:val="16"/>
              </w:rPr>
              <w:t>Анализ детского травматизма.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lastRenderedPageBreak/>
              <w:t>Уральский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Курганская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69" w:history="1">
              <w:r w:rsidR="003D34F5">
                <w:rPr>
                  <w:rStyle w:val="a3"/>
                  <w:sz w:val="16"/>
                  <w:szCs w:val="16"/>
                </w:rPr>
                <w:t>http://45.gibdd.ru/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Места концентрации ДТП на карте Яндекс. Доска почёта.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Свердловская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0" w:history="1">
              <w:r w:rsidR="003D34F5">
                <w:rPr>
                  <w:rStyle w:val="a3"/>
                  <w:sz w:val="16"/>
                  <w:szCs w:val="16"/>
                </w:rPr>
                <w:t>http://66.gibdd.ru/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2012</w:t>
            </w:r>
          </w:p>
        </w:tc>
        <w:tc>
          <w:tcPr>
            <w:tcW w:w="709" w:type="dxa"/>
            <w:tcBorders>
              <w:top w:val="nil"/>
              <w:left w:val="single" w:sz="4" w:space="0" w:color="000000"/>
              <w:bottom w:val="single" w:sz="4" w:space="0" w:color="000000"/>
              <w:right w:val="single" w:sz="4" w:space="0" w:color="000000"/>
            </w:tcBorders>
          </w:tcPr>
          <w:p w:rsidR="003D34F5" w:rsidRPr="00CD3D57"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CD3D57"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Диаграммы статистические. Распределение ДТП по типам, по причинам.</w:t>
            </w:r>
            <w:r w:rsidR="00315A2F">
              <w:rPr>
                <w:color w:val="000000"/>
                <w:sz w:val="16"/>
                <w:szCs w:val="16"/>
              </w:rPr>
              <w:t xml:space="preserve"> </w:t>
            </w:r>
            <w:r>
              <w:rPr>
                <w:color w:val="000000"/>
                <w:sz w:val="16"/>
                <w:szCs w:val="16"/>
              </w:rPr>
              <w:t>Детский травматизм. Аварийно-опасные участи без карты.</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Тюменская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1" w:history="1">
              <w:r w:rsidR="003D34F5">
                <w:rPr>
                  <w:rStyle w:val="a3"/>
                  <w:sz w:val="16"/>
                  <w:szCs w:val="16"/>
                </w:rPr>
                <w:t>http://72.gibdd.ru/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7768B6"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7768B6" w:rsidRDefault="003D34F5" w:rsidP="003D34F5">
            <w:pPr>
              <w:rPr>
                <w:color w:val="000000"/>
                <w:sz w:val="16"/>
                <w:szCs w:val="16"/>
                <w:lang w:val="en-US"/>
              </w:rPr>
            </w:pPr>
            <w:r>
              <w:rPr>
                <w:color w:val="000000"/>
                <w:sz w:val="16"/>
                <w:szCs w:val="16"/>
                <w:lang w:val="en-US"/>
              </w:rPr>
              <w:t xml:space="preserve">Есть </w:t>
            </w:r>
            <w:r>
              <w:rPr>
                <w:color w:val="000000"/>
                <w:sz w:val="16"/>
                <w:szCs w:val="16"/>
              </w:rPr>
              <w:t>(JPEG</w:t>
            </w:r>
            <w:r>
              <w:rPr>
                <w:color w:val="000000"/>
                <w:sz w:val="16"/>
                <w:szCs w:val="16"/>
                <w:lang w:val="en-US"/>
              </w:rPr>
              <w:t>)</w:t>
            </w:r>
          </w:p>
        </w:tc>
        <w:tc>
          <w:tcPr>
            <w:tcW w:w="2835" w:type="dxa"/>
            <w:tcBorders>
              <w:top w:val="nil"/>
              <w:left w:val="single" w:sz="4" w:space="0" w:color="000000"/>
              <w:bottom w:val="single" w:sz="4" w:space="0" w:color="000000"/>
              <w:right w:val="single" w:sz="4" w:space="0" w:color="000000"/>
            </w:tcBorders>
          </w:tcPr>
          <w:p w:rsidR="003D34F5" w:rsidRPr="007768B6" w:rsidRDefault="003D34F5" w:rsidP="003D34F5">
            <w:pPr>
              <w:rPr>
                <w:color w:val="000000"/>
                <w:sz w:val="16"/>
                <w:szCs w:val="16"/>
              </w:rPr>
            </w:pPr>
            <w:r>
              <w:rPr>
                <w:color w:val="000000"/>
                <w:sz w:val="16"/>
                <w:szCs w:val="16"/>
              </w:rPr>
              <w:t xml:space="preserve">Информация на какую штрафстоянку попал автомобиль и о штрафах в системе </w:t>
            </w:r>
            <w:hyperlink r:id="rId72" w:history="1">
              <w:r w:rsidRPr="008F66C5">
                <w:rPr>
                  <w:rStyle w:val="a3"/>
                  <w:sz w:val="16"/>
                  <w:szCs w:val="16"/>
                </w:rPr>
                <w:t>http://avatar72.ru/</w:t>
              </w:r>
            </w:hyperlink>
            <w:r>
              <w:rPr>
                <w:color w:val="000000"/>
                <w:sz w:val="16"/>
                <w:szCs w:val="16"/>
              </w:rPr>
              <w:t>. Неработающие светофоры.</w:t>
            </w:r>
            <w:r w:rsidRPr="007768B6">
              <w:rPr>
                <w:color w:val="000000"/>
                <w:sz w:val="16"/>
                <w:szCs w:val="16"/>
              </w:rPr>
              <w:t xml:space="preserve"> Очаги аварийности в Тюмени и на федеральных трассах.</w:t>
            </w:r>
            <w:r>
              <w:rPr>
                <w:color w:val="000000"/>
                <w:sz w:val="16"/>
                <w:szCs w:val="16"/>
              </w:rPr>
              <w:t xml:space="preserve"> Блок-схема прохождения регистрации ТС.</w:t>
            </w:r>
            <w:r w:rsidRPr="007768B6">
              <w:rPr>
                <w:color w:val="000000"/>
                <w:sz w:val="16"/>
                <w:szCs w:val="16"/>
              </w:rPr>
              <w:t xml:space="preserve"> Заполнение заявлений на сайте</w:t>
            </w:r>
            <w:r>
              <w:rPr>
                <w:color w:val="000000"/>
                <w:sz w:val="16"/>
                <w:szCs w:val="16"/>
              </w:rPr>
              <w:t xml:space="preserve"> для печати</w:t>
            </w:r>
            <w:r w:rsidRPr="007768B6">
              <w:rPr>
                <w:color w:val="000000"/>
                <w:sz w:val="16"/>
                <w:szCs w:val="16"/>
              </w:rPr>
              <w:t>.</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Челябинская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3" w:history="1">
              <w:r w:rsidR="003D34F5">
                <w:rPr>
                  <w:rStyle w:val="a3"/>
                  <w:sz w:val="16"/>
                  <w:szCs w:val="16"/>
                </w:rPr>
                <w:t>http://74.gibdd.ru/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1D41D3" w:rsidRDefault="003D34F5" w:rsidP="003D34F5">
            <w:pPr>
              <w:rPr>
                <w:color w:val="000000"/>
                <w:sz w:val="16"/>
                <w:szCs w:val="16"/>
                <w:lang w:val="en-US"/>
              </w:rPr>
            </w:pPr>
            <w:r>
              <w:rPr>
                <w:color w:val="000000"/>
                <w:sz w:val="16"/>
                <w:szCs w:val="16"/>
              </w:rPr>
              <w:t>MS Excel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Pr="001D41D3" w:rsidRDefault="003D34F5" w:rsidP="003D34F5">
            <w:pPr>
              <w:rPr>
                <w:color w:val="000000"/>
                <w:sz w:val="16"/>
                <w:szCs w:val="16"/>
              </w:rPr>
            </w:pPr>
            <w:r>
              <w:rPr>
                <w:color w:val="000000"/>
                <w:sz w:val="16"/>
                <w:szCs w:val="16"/>
              </w:rPr>
              <w:t xml:space="preserve">Оплата пластиковой картой штрафов в Челябинвестбанке онлайн </w:t>
            </w:r>
            <w:hyperlink r:id="rId74" w:history="1">
              <w:r w:rsidRPr="008F66C5">
                <w:rPr>
                  <w:rStyle w:val="a3"/>
                  <w:sz w:val="16"/>
                  <w:szCs w:val="16"/>
                </w:rPr>
                <w:t>https://gorod74.ru/gorod/gibdd/shtraf.jsp</w:t>
              </w:r>
            </w:hyperlink>
            <w:r>
              <w:rPr>
                <w:color w:val="000000"/>
                <w:sz w:val="16"/>
                <w:szCs w:val="16"/>
              </w:rPr>
              <w:t>. Отслеживание статуса своей заявки на предварительную запись онлайн</w:t>
            </w:r>
            <w:r w:rsidRPr="001D41D3">
              <w:rPr>
                <w:color w:val="000000"/>
                <w:sz w:val="16"/>
                <w:szCs w:val="16"/>
              </w:rPr>
              <w:t xml:space="preserve">. </w:t>
            </w:r>
            <w:r>
              <w:rPr>
                <w:color w:val="000000"/>
                <w:sz w:val="16"/>
                <w:szCs w:val="16"/>
              </w:rPr>
              <w:t>Журнал Круиз-</w:t>
            </w:r>
            <w:r w:rsidRPr="001D41D3">
              <w:rPr>
                <w:color w:val="000000"/>
                <w:sz w:val="16"/>
                <w:szCs w:val="16"/>
              </w:rPr>
              <w:t>Контроль.</w:t>
            </w:r>
            <w:r>
              <w:rPr>
                <w:color w:val="000000"/>
                <w:sz w:val="16"/>
                <w:szCs w:val="16"/>
              </w:rPr>
              <w:t xml:space="preserve"> Опрос по работе ригистрационных подразделений.</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Ханты-мансийский авт.округ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5" w:history="1">
              <w:r w:rsidR="003D34F5">
                <w:rPr>
                  <w:rStyle w:val="a3"/>
                  <w:sz w:val="16"/>
                  <w:szCs w:val="16"/>
                </w:rPr>
                <w:t>http://86.gibdd.ru/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Блок-схема регистрационных действий. Музей истории. Сведения о количестве личного состава 2529 чел.</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Ямало-ненецкий авт.округ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6" w:history="1">
              <w:r w:rsidR="003D34F5">
                <w:rPr>
                  <w:rStyle w:val="a3"/>
                  <w:sz w:val="16"/>
                  <w:szCs w:val="16"/>
                </w:rPr>
                <w:t>http://89.gibdd.ru/</w:t>
              </w:r>
            </w:hyperlink>
          </w:p>
        </w:tc>
        <w:tc>
          <w:tcPr>
            <w:tcW w:w="851" w:type="dxa"/>
            <w:tcBorders>
              <w:top w:val="nil"/>
              <w:left w:val="single" w:sz="4" w:space="0" w:color="000000"/>
              <w:bottom w:val="single" w:sz="4" w:space="0" w:color="000000"/>
              <w:right w:val="single" w:sz="4" w:space="0" w:color="000000"/>
            </w:tcBorders>
          </w:tcPr>
          <w:p w:rsidR="003D34F5" w:rsidRPr="00DB3787"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Pr="00DB3787"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F033DF" w:rsidRDefault="003D34F5" w:rsidP="003D34F5">
            <w:pPr>
              <w:rPr>
                <w:sz w:val="16"/>
                <w:szCs w:val="16"/>
                <w:lang w:val="en-US"/>
              </w:rPr>
            </w:pPr>
            <w:r>
              <w:rPr>
                <w:color w:val="000000"/>
                <w:sz w:val="16"/>
                <w:szCs w:val="16"/>
                <w:lang w:val="en-US"/>
              </w:rPr>
              <w:t>doc</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Pr="00DB3787" w:rsidRDefault="003D34F5" w:rsidP="003D34F5">
            <w:pPr>
              <w:rPr>
                <w:color w:val="000000"/>
                <w:sz w:val="16"/>
                <w:szCs w:val="16"/>
                <w:lang w:val="en-US"/>
              </w:rPr>
            </w:pPr>
            <w:r>
              <w:rPr>
                <w:color w:val="000000"/>
                <w:sz w:val="16"/>
                <w:szCs w:val="16"/>
              </w:rPr>
              <w:t xml:space="preserve">Возможность узнать задолженность по штрафам через систему </w:t>
            </w:r>
            <w:hyperlink r:id="rId77" w:history="1">
              <w:r w:rsidRPr="008F66C5">
                <w:rPr>
                  <w:rStyle w:val="a3"/>
                  <w:sz w:val="16"/>
                  <w:szCs w:val="16"/>
                </w:rPr>
                <w:t>http://infogai89.ru/</w:t>
              </w:r>
            </w:hyperlink>
            <w:r>
              <w:rPr>
                <w:color w:val="000000"/>
                <w:sz w:val="16"/>
                <w:szCs w:val="16"/>
              </w:rPr>
              <w:t>. Протяжённость дорог в MS Excel.</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t>Сибирский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Алтай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8" w:history="1">
              <w:r w:rsidR="003D34F5">
                <w:rPr>
                  <w:rStyle w:val="a3"/>
                  <w:sz w:val="16"/>
                  <w:szCs w:val="16"/>
                </w:rPr>
                <w:t>http://04.gibdd.ru/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Pr="00F033DF" w:rsidRDefault="003D34F5" w:rsidP="003D34F5">
            <w:pPr>
              <w:rPr>
                <w:color w:val="000000"/>
                <w:sz w:val="16"/>
                <w:szCs w:val="16"/>
              </w:rPr>
            </w:pPr>
            <w:r w:rsidRPr="00F033DF">
              <w:rPr>
                <w:color w:val="000000"/>
                <w:sz w:val="16"/>
                <w:szCs w:val="16"/>
              </w:rPr>
              <w:t xml:space="preserve">В новостях есть информация о авариях с участием сотрудников ГИБДД, </w:t>
            </w:r>
            <w:r>
              <w:rPr>
                <w:color w:val="000000"/>
                <w:sz w:val="16"/>
                <w:szCs w:val="16"/>
              </w:rPr>
              <w:t>о сотруднике хранящем наркотики. Блок-схема регистрации. Предварительная запись на ТО.</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Бурятия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79" w:history="1">
              <w:r w:rsidR="003D34F5">
                <w:rPr>
                  <w:rStyle w:val="a3"/>
                  <w:sz w:val="16"/>
                  <w:szCs w:val="16"/>
                </w:rPr>
                <w:t>http://03.gibdd.ru/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AB6DAA" w:rsidRDefault="003D34F5" w:rsidP="003D34F5">
            <w:pPr>
              <w:rPr>
                <w:color w:val="000000"/>
                <w:sz w:val="16"/>
                <w:szCs w:val="16"/>
                <w:lang w:val="en-US"/>
              </w:rPr>
            </w:pPr>
            <w:r>
              <w:rPr>
                <w:color w:val="000000"/>
                <w:sz w:val="16"/>
                <w:szCs w:val="16"/>
              </w:rPr>
              <w:t>MS Excel</w:t>
            </w:r>
          </w:p>
        </w:tc>
        <w:tc>
          <w:tcPr>
            <w:tcW w:w="992" w:type="dxa"/>
            <w:tcBorders>
              <w:top w:val="nil"/>
              <w:left w:val="single" w:sz="4" w:space="0" w:color="000000"/>
              <w:bottom w:val="single" w:sz="4" w:space="0" w:color="000000"/>
              <w:right w:val="single" w:sz="4" w:space="0" w:color="000000"/>
            </w:tcBorders>
          </w:tcPr>
          <w:p w:rsidR="003D34F5" w:rsidRPr="00AB6DAA"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 xml:space="preserve">Ссылка на сайт </w:t>
            </w:r>
            <w:hyperlink r:id="rId80" w:history="1">
              <w:r w:rsidRPr="008F66C5">
                <w:rPr>
                  <w:rStyle w:val="a3"/>
                  <w:sz w:val="16"/>
                  <w:szCs w:val="16"/>
                </w:rPr>
                <w:t>http://dorogirussia.ru/</w:t>
              </w:r>
            </w:hyperlink>
          </w:p>
          <w:p w:rsidR="003D34F5" w:rsidRDefault="003D34F5" w:rsidP="003D34F5">
            <w:pPr>
              <w:rPr>
                <w:color w:val="000000"/>
                <w:sz w:val="16"/>
                <w:szCs w:val="16"/>
              </w:rPr>
            </w:pPr>
            <w:r>
              <w:rPr>
                <w:color w:val="000000"/>
                <w:sz w:val="16"/>
                <w:szCs w:val="16"/>
              </w:rPr>
              <w:t>(Убитые дороги)</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Тыва</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1" w:history="1">
              <w:r w:rsidR="003D34F5">
                <w:rPr>
                  <w:rStyle w:val="a3"/>
                  <w:sz w:val="16"/>
                  <w:szCs w:val="16"/>
                </w:rPr>
                <w:t>http://17.gibdd.ru/</w:t>
              </w:r>
            </w:hyperlink>
          </w:p>
        </w:tc>
        <w:tc>
          <w:tcPr>
            <w:tcW w:w="851" w:type="dxa"/>
            <w:tcBorders>
              <w:top w:val="nil"/>
              <w:left w:val="single" w:sz="4" w:space="0" w:color="000000"/>
              <w:bottom w:val="single" w:sz="4" w:space="0" w:color="000000"/>
              <w:right w:val="single" w:sz="4" w:space="0" w:color="000000"/>
            </w:tcBorders>
          </w:tcPr>
          <w:p w:rsidR="003D34F5" w:rsidRPr="000B1EEF" w:rsidRDefault="003D34F5" w:rsidP="003D34F5">
            <w:pPr>
              <w:rPr>
                <w:color w:val="000000"/>
                <w:sz w:val="16"/>
                <w:szCs w:val="16"/>
                <w:lang w:val="en-US"/>
              </w:rPr>
            </w:pPr>
            <w:r>
              <w:rPr>
                <w:color w:val="000000"/>
                <w:sz w:val="16"/>
                <w:szCs w:val="16"/>
                <w:lang w:val="en-US"/>
              </w:rPr>
              <w:t>1-6</w:t>
            </w:r>
          </w:p>
        </w:tc>
        <w:tc>
          <w:tcPr>
            <w:tcW w:w="992" w:type="dxa"/>
            <w:tcBorders>
              <w:top w:val="nil"/>
              <w:left w:val="single" w:sz="4" w:space="0" w:color="000000"/>
              <w:bottom w:val="single" w:sz="4" w:space="0" w:color="000000"/>
              <w:right w:val="single" w:sz="4" w:space="0" w:color="000000"/>
            </w:tcBorders>
          </w:tcPr>
          <w:p w:rsidR="003D34F5" w:rsidRPr="000B1EEF"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0B1EEF"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Pr="000B1EEF" w:rsidRDefault="003D34F5" w:rsidP="003D34F5">
            <w:pPr>
              <w:rPr>
                <w:color w:val="000000"/>
                <w:sz w:val="16"/>
                <w:szCs w:val="16"/>
                <w:lang w:val="en-US"/>
              </w:rPr>
            </w:pPr>
            <w:r>
              <w:rPr>
                <w:color w:val="000000"/>
                <w:sz w:val="16"/>
                <w:szCs w:val="16"/>
              </w:rPr>
              <w:t>Есть в PNG</w:t>
            </w:r>
          </w:p>
        </w:tc>
        <w:tc>
          <w:tcPr>
            <w:tcW w:w="2835" w:type="dxa"/>
            <w:tcBorders>
              <w:top w:val="nil"/>
              <w:left w:val="single" w:sz="4" w:space="0" w:color="000000"/>
              <w:bottom w:val="single" w:sz="4" w:space="0" w:color="000000"/>
              <w:right w:val="single" w:sz="4" w:space="0" w:color="000000"/>
            </w:tcBorders>
          </w:tcPr>
          <w:p w:rsidR="003D34F5" w:rsidRPr="000B1EEF" w:rsidRDefault="003D34F5" w:rsidP="003D34F5">
            <w:pPr>
              <w:rPr>
                <w:color w:val="000000"/>
                <w:sz w:val="16"/>
                <w:szCs w:val="16"/>
              </w:rPr>
            </w:pPr>
            <w:r w:rsidRPr="000B1EEF">
              <w:rPr>
                <w:color w:val="000000"/>
                <w:sz w:val="16"/>
                <w:szCs w:val="16"/>
              </w:rPr>
              <w:t>Анонс профилактических операций “</w:t>
            </w:r>
            <w:r>
              <w:rPr>
                <w:color w:val="000000"/>
                <w:sz w:val="16"/>
                <w:szCs w:val="16"/>
              </w:rPr>
              <w:t>Нетрезвый водитель».</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Хакасия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2" w:history="1">
              <w:r w:rsidR="003D34F5">
                <w:rPr>
                  <w:rStyle w:val="a3"/>
                  <w:sz w:val="16"/>
                  <w:szCs w:val="16"/>
                </w:rPr>
                <w:t>http://19.gibdd.ru/</w:t>
              </w:r>
            </w:hyperlink>
          </w:p>
        </w:tc>
        <w:tc>
          <w:tcPr>
            <w:tcW w:w="851" w:type="dxa"/>
            <w:tcBorders>
              <w:top w:val="nil"/>
              <w:left w:val="single" w:sz="4" w:space="0" w:color="000000"/>
              <w:bottom w:val="single" w:sz="4" w:space="0" w:color="000000"/>
              <w:right w:val="single" w:sz="4" w:space="0" w:color="000000"/>
            </w:tcBorders>
          </w:tcPr>
          <w:p w:rsidR="003D34F5" w:rsidRPr="00C826FA" w:rsidRDefault="003D34F5" w:rsidP="003D34F5">
            <w:pPr>
              <w:rPr>
                <w:color w:val="000000"/>
                <w:sz w:val="16"/>
                <w:szCs w:val="16"/>
              </w:rPr>
            </w:pPr>
            <w:r>
              <w:rPr>
                <w:color w:val="000000"/>
                <w:sz w:val="16"/>
                <w:szCs w:val="16"/>
                <w:lang w:val="en-US"/>
              </w:rPr>
              <w:t>1-</w:t>
            </w:r>
            <w:r>
              <w:rPr>
                <w:color w:val="000000"/>
                <w:sz w:val="16"/>
                <w:szCs w:val="16"/>
              </w:rPr>
              <w:t>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FC4AF5" w:rsidRDefault="003D34F5" w:rsidP="003D34F5">
            <w:pPr>
              <w:rPr>
                <w:color w:val="000000"/>
                <w:sz w:val="16"/>
                <w:szCs w:val="16"/>
                <w:lang w:val="en-US"/>
              </w:rPr>
            </w:pPr>
            <w:r>
              <w:rPr>
                <w:color w:val="000000"/>
                <w:sz w:val="16"/>
                <w:szCs w:val="16"/>
              </w:rPr>
              <w:t>JPEG</w:t>
            </w:r>
          </w:p>
        </w:tc>
        <w:tc>
          <w:tcPr>
            <w:tcW w:w="992" w:type="dxa"/>
            <w:tcBorders>
              <w:top w:val="nil"/>
              <w:left w:val="single" w:sz="4" w:space="0" w:color="000000"/>
              <w:bottom w:val="single" w:sz="4" w:space="0" w:color="000000"/>
              <w:right w:val="single" w:sz="4" w:space="0" w:color="000000"/>
            </w:tcBorders>
          </w:tcPr>
          <w:p w:rsidR="003D34F5" w:rsidRPr="00FC4AF5" w:rsidRDefault="003D34F5" w:rsidP="003D34F5">
            <w:pPr>
              <w:rPr>
                <w:color w:val="000000"/>
                <w:sz w:val="16"/>
                <w:szCs w:val="16"/>
                <w:lang w:val="en-US"/>
              </w:rPr>
            </w:pPr>
            <w:r>
              <w:rPr>
                <w:color w:val="000000"/>
                <w:sz w:val="16"/>
                <w:szCs w:val="16"/>
              </w:rPr>
              <w:t>Есть в JPEG</w:t>
            </w:r>
          </w:p>
        </w:tc>
        <w:tc>
          <w:tcPr>
            <w:tcW w:w="2835" w:type="dxa"/>
            <w:tcBorders>
              <w:top w:val="nil"/>
              <w:left w:val="single" w:sz="4" w:space="0" w:color="000000"/>
              <w:bottom w:val="single" w:sz="4" w:space="0" w:color="000000"/>
              <w:right w:val="single" w:sz="4" w:space="0" w:color="000000"/>
            </w:tcBorders>
          </w:tcPr>
          <w:p w:rsidR="003D34F5" w:rsidRPr="00C826FA" w:rsidRDefault="003D34F5" w:rsidP="003D34F5">
            <w:pPr>
              <w:rPr>
                <w:color w:val="000000"/>
                <w:sz w:val="16"/>
                <w:szCs w:val="16"/>
              </w:rPr>
            </w:pPr>
            <w:r>
              <w:rPr>
                <w:color w:val="000000"/>
                <w:sz w:val="16"/>
                <w:szCs w:val="16"/>
              </w:rPr>
              <w:t>Памятные даты, Отчёты о реализации программ БДД.</w:t>
            </w:r>
            <w:r w:rsidRPr="00FC4AF5">
              <w:rPr>
                <w:color w:val="000000"/>
                <w:sz w:val="16"/>
                <w:szCs w:val="16"/>
              </w:rPr>
              <w:t xml:space="preserve"> О</w:t>
            </w:r>
            <w:r>
              <w:rPr>
                <w:color w:val="000000"/>
                <w:sz w:val="16"/>
                <w:szCs w:val="16"/>
              </w:rPr>
              <w:t>тряды ЮИД, Раздел «Православному водителю».</w:t>
            </w:r>
            <w:r w:rsidRPr="00C826FA">
              <w:rPr>
                <w:color w:val="000000"/>
                <w:sz w:val="16"/>
                <w:szCs w:val="16"/>
              </w:rPr>
              <w:t xml:space="preserve"> О</w:t>
            </w:r>
            <w:r>
              <w:rPr>
                <w:color w:val="000000"/>
                <w:sz w:val="16"/>
                <w:szCs w:val="16"/>
              </w:rPr>
              <w:t>нлайн заполнение квитанции для оплаты штрафа.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Алтайский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3" w:history="1">
              <w:r w:rsidR="003D34F5">
                <w:rPr>
                  <w:rStyle w:val="a3"/>
                  <w:sz w:val="16"/>
                  <w:szCs w:val="16"/>
                </w:rPr>
                <w:t>http://22.gibdd.ru/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Pr="00CE0249"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Pr="00CE0249" w:rsidRDefault="003D34F5" w:rsidP="003D34F5">
            <w:pPr>
              <w:rPr>
                <w:color w:val="000000"/>
                <w:sz w:val="16"/>
                <w:szCs w:val="16"/>
                <w:lang w:val="en-US"/>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Онлайн-очередь на регистрацию ТС (самая удобная форма)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Забайкальский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4" w:history="1">
              <w:r w:rsidR="003D34F5">
                <w:rPr>
                  <w:rStyle w:val="a3"/>
                  <w:sz w:val="16"/>
                  <w:szCs w:val="16"/>
                </w:rPr>
                <w:t>http://75.gibdd.ru/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Самая подробная история ГИБДД. Загадки на детской страничке.</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Красноярский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5" w:history="1">
              <w:r w:rsidR="003D34F5">
                <w:rPr>
                  <w:rStyle w:val="a3"/>
                  <w:sz w:val="16"/>
                  <w:szCs w:val="16"/>
                </w:rPr>
                <w:t>http://24.gibdd.ru/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2B0628"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2B0628" w:rsidRDefault="003D34F5" w:rsidP="003D34F5">
            <w:pPr>
              <w:rPr>
                <w:color w:val="000000"/>
                <w:sz w:val="16"/>
                <w:szCs w:val="16"/>
                <w:lang w:val="en-US"/>
              </w:rPr>
            </w:pPr>
            <w:r>
              <w:rPr>
                <w:color w:val="000000"/>
                <w:sz w:val="16"/>
                <w:szCs w:val="16"/>
                <w:lang w:val="en-US"/>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Иркутская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6" w:history="1">
              <w:r w:rsidR="003D34F5">
                <w:rPr>
                  <w:rStyle w:val="a3"/>
                  <w:sz w:val="16"/>
                  <w:szCs w:val="16"/>
                </w:rPr>
                <w:t>http://38.gibdd.ru/</w:t>
              </w:r>
            </w:hyperlink>
          </w:p>
        </w:tc>
        <w:tc>
          <w:tcPr>
            <w:tcW w:w="851" w:type="dxa"/>
            <w:tcBorders>
              <w:top w:val="nil"/>
              <w:left w:val="single" w:sz="4" w:space="0" w:color="000000"/>
              <w:bottom w:val="single" w:sz="4" w:space="0" w:color="000000"/>
              <w:right w:val="single" w:sz="4" w:space="0" w:color="000000"/>
            </w:tcBorders>
          </w:tcPr>
          <w:p w:rsidR="003D34F5" w:rsidRPr="00B9613B"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B9613B" w:rsidRDefault="003D34F5" w:rsidP="003D34F5">
            <w:pPr>
              <w:rPr>
                <w:color w:val="000000"/>
                <w:sz w:val="16"/>
                <w:szCs w:val="16"/>
                <w:lang w:val="en-US"/>
              </w:rPr>
            </w:pPr>
            <w:r>
              <w:rPr>
                <w:color w:val="000000"/>
                <w:sz w:val="16"/>
                <w:szCs w:val="16"/>
                <w:lang w:val="en-US"/>
              </w:rPr>
              <w:t>-</w:t>
            </w:r>
          </w:p>
        </w:tc>
        <w:tc>
          <w:tcPr>
            <w:tcW w:w="709" w:type="dxa"/>
            <w:tcBorders>
              <w:top w:val="nil"/>
              <w:left w:val="single" w:sz="4" w:space="0" w:color="000000"/>
              <w:bottom w:val="single" w:sz="4" w:space="0" w:color="000000"/>
              <w:right w:val="single" w:sz="4" w:space="0" w:color="000000"/>
            </w:tcBorders>
          </w:tcPr>
          <w:p w:rsidR="003D34F5" w:rsidRPr="00B9613B" w:rsidRDefault="003D34F5" w:rsidP="003D34F5">
            <w:pPr>
              <w:rPr>
                <w:color w:val="000000"/>
                <w:sz w:val="16"/>
                <w:szCs w:val="16"/>
                <w:lang w:val="en-US"/>
              </w:rPr>
            </w:pPr>
            <w:r>
              <w:rPr>
                <w:color w:val="000000"/>
                <w:sz w:val="16"/>
                <w:szCs w:val="16"/>
                <w:lang w:val="en-US"/>
              </w:rPr>
              <w:t>-</w:t>
            </w:r>
          </w:p>
        </w:tc>
        <w:tc>
          <w:tcPr>
            <w:tcW w:w="992" w:type="dxa"/>
            <w:tcBorders>
              <w:top w:val="nil"/>
              <w:left w:val="single" w:sz="4" w:space="0" w:color="000000"/>
              <w:bottom w:val="single" w:sz="4" w:space="0" w:color="000000"/>
              <w:right w:val="single" w:sz="4" w:space="0" w:color="000000"/>
            </w:tcBorders>
          </w:tcPr>
          <w:p w:rsidR="003D34F5" w:rsidRPr="00B9613B"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Кемеровская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7" w:history="1">
              <w:r w:rsidR="003D34F5">
                <w:rPr>
                  <w:rStyle w:val="a3"/>
                  <w:sz w:val="16"/>
                  <w:szCs w:val="16"/>
                </w:rPr>
                <w:t>http://42.gibdd.ru/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2012</w:t>
            </w:r>
          </w:p>
        </w:tc>
        <w:tc>
          <w:tcPr>
            <w:tcW w:w="709" w:type="dxa"/>
            <w:tcBorders>
              <w:top w:val="nil"/>
              <w:left w:val="single" w:sz="4" w:space="0" w:color="000000"/>
              <w:bottom w:val="single" w:sz="4" w:space="0" w:color="000000"/>
              <w:right w:val="single" w:sz="4" w:space="0" w:color="000000"/>
            </w:tcBorders>
          </w:tcPr>
          <w:p w:rsidR="003D34F5" w:rsidRPr="00260198" w:rsidRDefault="003D34F5" w:rsidP="003D34F5">
            <w:pPr>
              <w:rPr>
                <w:color w:val="000000"/>
                <w:sz w:val="16"/>
                <w:szCs w:val="16"/>
                <w:lang w:val="en-US"/>
              </w:rPr>
            </w:pPr>
            <w:r>
              <w:rPr>
                <w:color w:val="000000"/>
                <w:sz w:val="16"/>
                <w:szCs w:val="16"/>
                <w:lang w:val="en-US"/>
              </w:rPr>
              <w:t>MS Excel</w:t>
            </w:r>
          </w:p>
        </w:tc>
        <w:tc>
          <w:tcPr>
            <w:tcW w:w="992" w:type="dxa"/>
            <w:tcBorders>
              <w:top w:val="nil"/>
              <w:left w:val="single" w:sz="4" w:space="0" w:color="000000"/>
              <w:bottom w:val="single" w:sz="4" w:space="0" w:color="000000"/>
              <w:right w:val="single" w:sz="4" w:space="0" w:color="000000"/>
            </w:tcBorders>
          </w:tcPr>
          <w:p w:rsidR="003D34F5" w:rsidRPr="00260198" w:rsidRDefault="003D34F5" w:rsidP="003D34F5">
            <w:pPr>
              <w:rPr>
                <w:color w:val="000000"/>
                <w:sz w:val="16"/>
                <w:szCs w:val="16"/>
              </w:rPr>
            </w:pPr>
            <w:r>
              <w:rPr>
                <w:color w:val="000000"/>
                <w:sz w:val="16"/>
                <w:szCs w:val="16"/>
                <w:lang w:val="en-US"/>
              </w:rPr>
              <w:t>нет</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Диплом «Лучший ведомственный сайт 2012». Дополнительная карточка обратной связи для отзывов. Онлайн запись на регистрацию и на экзамены. Онлайн-формы любых квитанций. Подробная статистика по причинам ДТП. Изменения организации движения в г.Кемерово. Статистика угонов по годам с 1992</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Новосибирская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8" w:history="1">
              <w:r w:rsidR="003D34F5">
                <w:rPr>
                  <w:rStyle w:val="a3"/>
                  <w:sz w:val="16"/>
                  <w:szCs w:val="16"/>
                </w:rPr>
                <w:t>http://54.gibdd.ru/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Онлайн-видео. Дистрибутивы навигационной программы Русса. Интервью с женщинами-полицейскими. Видео пропагандастские ролики более чем на 8 Гб. Реклама, не относящаяся к непосредственной деятельности.</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Омская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89" w:history="1">
              <w:r w:rsidR="003D34F5">
                <w:rPr>
                  <w:rStyle w:val="a3"/>
                  <w:sz w:val="16"/>
                  <w:szCs w:val="16"/>
                </w:rPr>
                <w:t>http://55.gibdd.ru/</w:t>
              </w:r>
            </w:hyperlink>
          </w:p>
        </w:tc>
        <w:tc>
          <w:tcPr>
            <w:tcW w:w="851" w:type="dxa"/>
            <w:tcBorders>
              <w:top w:val="nil"/>
              <w:left w:val="single" w:sz="4" w:space="0" w:color="000000"/>
              <w:bottom w:val="single" w:sz="4" w:space="0" w:color="000000"/>
              <w:right w:val="single" w:sz="4" w:space="0" w:color="000000"/>
            </w:tcBorders>
          </w:tcPr>
          <w:p w:rsidR="003D34F5" w:rsidRPr="002F10BE"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1862D3" w:rsidRDefault="003D34F5" w:rsidP="003D34F5">
            <w:pPr>
              <w:rPr>
                <w:color w:val="000000"/>
                <w:sz w:val="16"/>
                <w:szCs w:val="16"/>
                <w:lang w:val="en-US"/>
              </w:rPr>
            </w:pPr>
            <w:r>
              <w:rPr>
                <w:color w:val="000000"/>
                <w:sz w:val="16"/>
                <w:szCs w:val="16"/>
              </w:rPr>
              <w:t>jpg</w:t>
            </w:r>
          </w:p>
        </w:tc>
        <w:tc>
          <w:tcPr>
            <w:tcW w:w="992" w:type="dxa"/>
            <w:tcBorders>
              <w:top w:val="nil"/>
              <w:left w:val="single" w:sz="4" w:space="0" w:color="000000"/>
              <w:bottom w:val="single" w:sz="4" w:space="0" w:color="000000"/>
              <w:right w:val="single" w:sz="4" w:space="0" w:color="000000"/>
            </w:tcBorders>
          </w:tcPr>
          <w:p w:rsidR="003D34F5" w:rsidRPr="002F10BE"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Pr="001862D3" w:rsidRDefault="003D34F5" w:rsidP="003D34F5">
            <w:pPr>
              <w:rPr>
                <w:color w:val="000000"/>
                <w:sz w:val="16"/>
                <w:szCs w:val="16"/>
              </w:rPr>
            </w:pPr>
            <w:r>
              <w:rPr>
                <w:color w:val="000000"/>
                <w:sz w:val="16"/>
                <w:szCs w:val="16"/>
              </w:rPr>
              <w:t>Оплата штрафа через систему Qiwi.</w:t>
            </w:r>
            <w:r w:rsidRPr="001862D3">
              <w:rPr>
                <w:color w:val="000000"/>
                <w:sz w:val="16"/>
                <w:szCs w:val="16"/>
              </w:rPr>
              <w:t xml:space="preserve"> </w:t>
            </w:r>
            <w:r>
              <w:rPr>
                <w:color w:val="000000"/>
                <w:sz w:val="16"/>
                <w:szCs w:val="16"/>
              </w:rPr>
              <w:t>Музей службы.</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Томская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0" w:history="1">
              <w:r w:rsidR="003D34F5">
                <w:rPr>
                  <w:rStyle w:val="a3"/>
                  <w:sz w:val="16"/>
                  <w:szCs w:val="16"/>
                </w:rPr>
                <w:t>http://70.gibdd.ru/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37639D"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Изменения в организации дорожного движения. Квитанция онлайн-заполнение.</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shd w:val="clear" w:color="000000" w:fill="E9FFE9"/>
            <w:hideMark/>
          </w:tcPr>
          <w:p w:rsidR="003D34F5" w:rsidRDefault="003D34F5" w:rsidP="003D34F5">
            <w:pPr>
              <w:rPr>
                <w:b/>
                <w:bCs/>
                <w:color w:val="000000"/>
                <w:sz w:val="16"/>
                <w:szCs w:val="16"/>
              </w:rPr>
            </w:pPr>
            <w:r>
              <w:rPr>
                <w:b/>
                <w:bCs/>
                <w:color w:val="000000"/>
                <w:sz w:val="16"/>
                <w:szCs w:val="16"/>
              </w:rPr>
              <w:lastRenderedPageBreak/>
              <w:t>Дальневосточный округ</w:t>
            </w:r>
          </w:p>
        </w:tc>
        <w:tc>
          <w:tcPr>
            <w:tcW w:w="1417"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851"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709"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992"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c>
          <w:tcPr>
            <w:tcW w:w="2835" w:type="dxa"/>
            <w:tcBorders>
              <w:top w:val="nil"/>
              <w:left w:val="single" w:sz="4" w:space="0" w:color="000000"/>
              <w:bottom w:val="single" w:sz="4" w:space="0" w:color="000000"/>
              <w:right w:val="single" w:sz="4" w:space="0" w:color="000000"/>
            </w:tcBorders>
            <w:shd w:val="clear" w:color="000000" w:fill="E9FFE9"/>
          </w:tcPr>
          <w:p w:rsidR="003D34F5" w:rsidRDefault="003D34F5" w:rsidP="003D34F5">
            <w:pPr>
              <w:rPr>
                <w:b/>
                <w:bCs/>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Республика Саха (Якутия)</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1" w:history="1">
              <w:r w:rsidR="003D34F5">
                <w:rPr>
                  <w:rStyle w:val="a3"/>
                  <w:sz w:val="16"/>
                  <w:szCs w:val="16"/>
                </w:rPr>
                <w:t>http://14.gibdd.ru/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Приморский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2" w:history="1">
              <w:r w:rsidR="003D34F5">
                <w:rPr>
                  <w:rStyle w:val="a3"/>
                  <w:sz w:val="16"/>
                  <w:szCs w:val="16"/>
                </w:rPr>
                <w:t>http://25.gibdd.ru/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8D63E2" w:rsidRDefault="003D34F5" w:rsidP="003D34F5">
            <w:pPr>
              <w:rPr>
                <w:color w:val="000000"/>
                <w:sz w:val="16"/>
                <w:szCs w:val="16"/>
                <w:lang w:val="en-US"/>
              </w:rPr>
            </w:pPr>
            <w:r>
              <w:rPr>
                <w:color w:val="000000"/>
                <w:sz w:val="16"/>
                <w:szCs w:val="16"/>
              </w:rPr>
              <w:t>doc</w:t>
            </w:r>
          </w:p>
        </w:tc>
        <w:tc>
          <w:tcPr>
            <w:tcW w:w="992" w:type="dxa"/>
            <w:tcBorders>
              <w:top w:val="nil"/>
              <w:left w:val="single" w:sz="4" w:space="0" w:color="000000"/>
              <w:bottom w:val="single" w:sz="4" w:space="0" w:color="000000"/>
              <w:right w:val="single" w:sz="4" w:space="0" w:color="000000"/>
            </w:tcBorders>
          </w:tcPr>
          <w:p w:rsidR="003D34F5" w:rsidRPr="00110EF6" w:rsidRDefault="003D34F5" w:rsidP="003D34F5">
            <w:pPr>
              <w:rPr>
                <w:color w:val="000000"/>
                <w:sz w:val="16"/>
                <w:szCs w:val="16"/>
                <w:lang w:val="en-US"/>
              </w:rPr>
            </w:pPr>
            <w:r>
              <w:rPr>
                <w:color w:val="000000"/>
                <w:sz w:val="16"/>
                <w:szCs w:val="16"/>
              </w:rPr>
              <w:t>Есть в MS Excel</w:t>
            </w:r>
          </w:p>
        </w:tc>
        <w:tc>
          <w:tcPr>
            <w:tcW w:w="2835" w:type="dxa"/>
            <w:tcBorders>
              <w:top w:val="nil"/>
              <w:left w:val="single" w:sz="4" w:space="0" w:color="000000"/>
              <w:bottom w:val="single" w:sz="4" w:space="0" w:color="000000"/>
              <w:right w:val="single" w:sz="4" w:space="0" w:color="000000"/>
            </w:tcBorders>
          </w:tcPr>
          <w:p w:rsidR="003D34F5" w:rsidRPr="008D63E2" w:rsidRDefault="003D34F5" w:rsidP="003D34F5">
            <w:pPr>
              <w:rPr>
                <w:color w:val="000000"/>
                <w:sz w:val="16"/>
                <w:szCs w:val="16"/>
              </w:rPr>
            </w:pPr>
            <w:r w:rsidRPr="008D63E2">
              <w:rPr>
                <w:color w:val="000000"/>
                <w:sz w:val="16"/>
                <w:szCs w:val="16"/>
              </w:rPr>
              <w:t>Онлайн видеокамеры.</w:t>
            </w:r>
            <w:r>
              <w:rPr>
                <w:color w:val="000000"/>
                <w:sz w:val="16"/>
                <w:szCs w:val="16"/>
              </w:rPr>
              <w:t xml:space="preserve"> Анонсы акций и конкурсов.</w:t>
            </w:r>
            <w:r w:rsidRPr="008D63E2">
              <w:rPr>
                <w:color w:val="000000"/>
                <w:sz w:val="16"/>
                <w:szCs w:val="16"/>
              </w:rPr>
              <w:t xml:space="preserve"> </w:t>
            </w:r>
            <w:r>
              <w:rPr>
                <w:color w:val="000000"/>
                <w:sz w:val="16"/>
                <w:szCs w:val="16"/>
              </w:rPr>
              <w:t>Полная графическая структура.</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Камчатский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3" w:history="1">
              <w:r w:rsidR="003D34F5">
                <w:rPr>
                  <w:rStyle w:val="a3"/>
                  <w:sz w:val="16"/>
                  <w:szCs w:val="16"/>
                </w:rPr>
                <w:t>http://41.gibdd.ru/</w:t>
              </w:r>
            </w:hyperlink>
          </w:p>
        </w:tc>
        <w:tc>
          <w:tcPr>
            <w:tcW w:w="851" w:type="dxa"/>
            <w:tcBorders>
              <w:top w:val="nil"/>
              <w:left w:val="single" w:sz="4" w:space="0" w:color="000000"/>
              <w:bottom w:val="single" w:sz="4" w:space="0" w:color="000000"/>
              <w:right w:val="single" w:sz="4" w:space="0" w:color="000000"/>
            </w:tcBorders>
          </w:tcPr>
          <w:p w:rsidR="003D34F5" w:rsidRPr="004E0BD5" w:rsidRDefault="003D34F5" w:rsidP="003D34F5">
            <w:pPr>
              <w:rPr>
                <w:color w:val="000000"/>
                <w:sz w:val="16"/>
                <w:szCs w:val="16"/>
                <w:lang w:val="en-US"/>
              </w:rPr>
            </w:pPr>
            <w:r>
              <w:rPr>
                <w:color w:val="000000"/>
                <w:sz w:val="16"/>
                <w:szCs w:val="16"/>
                <w:lang w:val="en-US"/>
              </w:rPr>
              <w:t>1</w:t>
            </w:r>
          </w:p>
        </w:tc>
        <w:tc>
          <w:tcPr>
            <w:tcW w:w="992" w:type="dxa"/>
            <w:tcBorders>
              <w:top w:val="nil"/>
              <w:left w:val="single" w:sz="4" w:space="0" w:color="000000"/>
              <w:bottom w:val="single" w:sz="4" w:space="0" w:color="000000"/>
              <w:right w:val="single" w:sz="4" w:space="0" w:color="000000"/>
            </w:tcBorders>
          </w:tcPr>
          <w:p w:rsidR="003D34F5" w:rsidRPr="004E0BD5" w:rsidRDefault="003D34F5" w:rsidP="003D34F5">
            <w:pPr>
              <w:rPr>
                <w:color w:val="000000"/>
                <w:sz w:val="16"/>
                <w:szCs w:val="16"/>
                <w:lang w:val="en-US"/>
              </w:rPr>
            </w:pPr>
            <w:r>
              <w:rPr>
                <w:color w:val="000000"/>
                <w:sz w:val="16"/>
                <w:szCs w:val="16"/>
                <w:lang w:val="en-US"/>
              </w:rPr>
              <w:t>2012</w:t>
            </w:r>
          </w:p>
        </w:tc>
        <w:tc>
          <w:tcPr>
            <w:tcW w:w="709" w:type="dxa"/>
            <w:tcBorders>
              <w:top w:val="nil"/>
              <w:left w:val="single" w:sz="4" w:space="0" w:color="000000"/>
              <w:bottom w:val="single" w:sz="4" w:space="0" w:color="000000"/>
              <w:right w:val="single" w:sz="4" w:space="0" w:color="000000"/>
            </w:tcBorders>
          </w:tcPr>
          <w:p w:rsidR="003D34F5" w:rsidRPr="004E0BD5" w:rsidRDefault="003D34F5" w:rsidP="003D34F5">
            <w:pPr>
              <w:rPr>
                <w:color w:val="000000"/>
                <w:sz w:val="16"/>
                <w:szCs w:val="16"/>
                <w:lang w:val="en-US"/>
              </w:rPr>
            </w:pPr>
            <w:r>
              <w:rPr>
                <w:color w:val="000000"/>
                <w:sz w:val="16"/>
                <w:szCs w:val="16"/>
              </w:rPr>
              <w:t>HTML</w:t>
            </w:r>
          </w:p>
        </w:tc>
        <w:tc>
          <w:tcPr>
            <w:tcW w:w="992" w:type="dxa"/>
            <w:tcBorders>
              <w:top w:val="nil"/>
              <w:left w:val="single" w:sz="4" w:space="0" w:color="000000"/>
              <w:bottom w:val="single" w:sz="4" w:space="0" w:color="000000"/>
              <w:right w:val="single" w:sz="4" w:space="0" w:color="000000"/>
            </w:tcBorders>
          </w:tcPr>
          <w:p w:rsidR="003D34F5" w:rsidRPr="004E0BD5"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Хабаровский край</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4" w:history="1">
              <w:r w:rsidR="003D34F5">
                <w:rPr>
                  <w:rStyle w:val="a3"/>
                  <w:sz w:val="16"/>
                  <w:szCs w:val="16"/>
                </w:rPr>
                <w:t>http://27.gibdd.ru/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F25986" w:rsidRDefault="003D34F5" w:rsidP="003D34F5">
            <w:pPr>
              <w:rPr>
                <w:color w:val="000000"/>
                <w:sz w:val="16"/>
                <w:szCs w:val="16"/>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Конкурс детских рисунков. Предварительная запись на регистрацию. Информация о штрафе на сайте. Анализ ДТП по видам, по причинам.</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Амурская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5" w:history="1">
              <w:r w:rsidR="003D34F5">
                <w:rPr>
                  <w:rStyle w:val="a3"/>
                  <w:sz w:val="16"/>
                  <w:szCs w:val="16"/>
                </w:rPr>
                <w:t>http://28.gibdd.ru/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E8151F" w:rsidRDefault="003D34F5" w:rsidP="003D34F5">
            <w:pPr>
              <w:rPr>
                <w:color w:val="000000"/>
                <w:sz w:val="16"/>
                <w:szCs w:val="16"/>
                <w:lang w:val="en-US"/>
              </w:rPr>
            </w:pPr>
            <w:r>
              <w:rPr>
                <w:color w:val="000000"/>
                <w:sz w:val="16"/>
                <w:szCs w:val="16"/>
              </w:rPr>
              <w:t>doc</w:t>
            </w:r>
          </w:p>
        </w:tc>
        <w:tc>
          <w:tcPr>
            <w:tcW w:w="992" w:type="dxa"/>
            <w:tcBorders>
              <w:top w:val="nil"/>
              <w:left w:val="single" w:sz="4" w:space="0" w:color="000000"/>
              <w:bottom w:val="single" w:sz="4" w:space="0" w:color="000000"/>
              <w:right w:val="single" w:sz="4" w:space="0" w:color="000000"/>
            </w:tcBorders>
          </w:tcPr>
          <w:p w:rsidR="003D34F5" w:rsidRPr="00E8151F"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Pr="00B4119E" w:rsidRDefault="003D34F5" w:rsidP="003D34F5">
            <w:pPr>
              <w:rPr>
                <w:color w:val="000000"/>
                <w:sz w:val="16"/>
                <w:szCs w:val="16"/>
                <w:lang w:val="en-US"/>
              </w:rPr>
            </w:pPr>
            <w:r>
              <w:rPr>
                <w:color w:val="000000"/>
                <w:sz w:val="16"/>
                <w:szCs w:val="16"/>
              </w:rPr>
              <w:t>Отправка сообщения если знак установлен неверно или разметка противоречит знаку. Оплата штрафа через систему Qiwi.</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Магаданская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6" w:history="1">
              <w:r w:rsidR="003D34F5">
                <w:rPr>
                  <w:rStyle w:val="a3"/>
                  <w:sz w:val="16"/>
                  <w:szCs w:val="16"/>
                </w:rPr>
                <w:t>http://49.gibdd.ru/</w:t>
              </w:r>
            </w:hyperlink>
          </w:p>
        </w:tc>
        <w:tc>
          <w:tcPr>
            <w:tcW w:w="851" w:type="dxa"/>
            <w:tcBorders>
              <w:top w:val="nil"/>
              <w:left w:val="single" w:sz="4" w:space="0" w:color="000000"/>
              <w:bottom w:val="single" w:sz="4" w:space="0" w:color="000000"/>
              <w:right w:val="single" w:sz="4" w:space="0" w:color="000000"/>
            </w:tcBorders>
          </w:tcPr>
          <w:p w:rsidR="003D34F5" w:rsidRPr="00815042" w:rsidRDefault="003D34F5" w:rsidP="003D34F5">
            <w:pPr>
              <w:rPr>
                <w:color w:val="000000"/>
                <w:sz w:val="16"/>
                <w:szCs w:val="16"/>
                <w:lang w:val="en-US"/>
              </w:rPr>
            </w:pPr>
            <w:r>
              <w:rPr>
                <w:color w:val="000000"/>
                <w:sz w:val="16"/>
                <w:szCs w:val="16"/>
                <w:lang w:val="en-US"/>
              </w:rPr>
              <w:t>1-6</w:t>
            </w:r>
          </w:p>
        </w:tc>
        <w:tc>
          <w:tcPr>
            <w:tcW w:w="992" w:type="dxa"/>
            <w:tcBorders>
              <w:top w:val="nil"/>
              <w:left w:val="single" w:sz="4" w:space="0" w:color="000000"/>
              <w:bottom w:val="single" w:sz="4" w:space="0" w:color="000000"/>
              <w:right w:val="single" w:sz="4" w:space="0" w:color="000000"/>
            </w:tcBorders>
          </w:tcPr>
          <w:p w:rsidR="003D34F5" w:rsidRPr="00815042" w:rsidRDefault="003D34F5" w:rsidP="003D34F5">
            <w:pPr>
              <w:rPr>
                <w:color w:val="000000"/>
                <w:sz w:val="16"/>
                <w:szCs w:val="16"/>
                <w:lang w:val="en-US"/>
              </w:rPr>
            </w:pPr>
            <w:r>
              <w:rPr>
                <w:color w:val="000000"/>
                <w:sz w:val="16"/>
                <w:szCs w:val="16"/>
                <w:lang w:val="en-US"/>
              </w:rPr>
              <w:t>2011-2012</w:t>
            </w:r>
          </w:p>
        </w:tc>
        <w:tc>
          <w:tcPr>
            <w:tcW w:w="709" w:type="dxa"/>
            <w:tcBorders>
              <w:top w:val="nil"/>
              <w:left w:val="single" w:sz="4" w:space="0" w:color="000000"/>
              <w:bottom w:val="single" w:sz="4" w:space="0" w:color="000000"/>
              <w:right w:val="single" w:sz="4" w:space="0" w:color="000000"/>
            </w:tcBorders>
          </w:tcPr>
          <w:p w:rsidR="003D34F5" w:rsidRPr="00815042" w:rsidRDefault="003D34F5" w:rsidP="003D34F5">
            <w:pPr>
              <w:rPr>
                <w:color w:val="000000"/>
                <w:sz w:val="16"/>
                <w:szCs w:val="16"/>
                <w:lang w:val="en-US"/>
              </w:rPr>
            </w:pPr>
            <w:r>
              <w:rPr>
                <w:color w:val="000000"/>
                <w:sz w:val="16"/>
                <w:szCs w:val="16"/>
                <w:lang w:val="en-US"/>
              </w:rPr>
              <w:t>jpg</w:t>
            </w:r>
          </w:p>
        </w:tc>
        <w:tc>
          <w:tcPr>
            <w:tcW w:w="992" w:type="dxa"/>
            <w:tcBorders>
              <w:top w:val="nil"/>
              <w:left w:val="single" w:sz="4" w:space="0" w:color="000000"/>
              <w:bottom w:val="single" w:sz="4" w:space="0" w:color="000000"/>
              <w:right w:val="single" w:sz="4" w:space="0" w:color="000000"/>
            </w:tcBorders>
          </w:tcPr>
          <w:p w:rsidR="003D34F5" w:rsidRPr="00815042" w:rsidRDefault="003D34F5" w:rsidP="003D34F5">
            <w:pPr>
              <w:rPr>
                <w:color w:val="000000"/>
                <w:sz w:val="16"/>
                <w:szCs w:val="16"/>
                <w:lang w:val="en-US"/>
              </w:rPr>
            </w:pPr>
            <w:r>
              <w:rPr>
                <w:color w:val="000000"/>
                <w:sz w:val="16"/>
                <w:szCs w:val="16"/>
                <w:lang w:val="en-US"/>
              </w:rPr>
              <w:t xml:space="preserve">Есть </w:t>
            </w:r>
            <w:r>
              <w:rPr>
                <w:color w:val="000000"/>
                <w:sz w:val="16"/>
                <w:szCs w:val="16"/>
              </w:rPr>
              <w:t>jpg</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Сахалинская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7" w:history="1">
              <w:r w:rsidR="003D34F5">
                <w:rPr>
                  <w:rStyle w:val="a3"/>
                  <w:sz w:val="16"/>
                  <w:szCs w:val="16"/>
                </w:rPr>
                <w:t>http://65.gibdd.ru/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709"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Pr="00E1754B" w:rsidRDefault="003D34F5" w:rsidP="003D34F5">
            <w:pPr>
              <w:rPr>
                <w:color w:val="000000"/>
                <w:sz w:val="16"/>
                <w:szCs w:val="16"/>
              </w:rPr>
            </w:pPr>
            <w:r w:rsidRPr="00E1754B">
              <w:rPr>
                <w:color w:val="000000"/>
                <w:sz w:val="16"/>
                <w:szCs w:val="16"/>
              </w:rPr>
              <w:t>Аварийны участки сахалинской области на Яндекс карте.</w:t>
            </w: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Еврейская автономная область</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8" w:history="1">
              <w:r w:rsidR="003D34F5">
                <w:rPr>
                  <w:rStyle w:val="a3"/>
                  <w:sz w:val="16"/>
                  <w:szCs w:val="16"/>
                </w:rPr>
                <w:t>http://79.gibdd.ru/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80452A"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Pr="0080452A" w:rsidRDefault="003D34F5" w:rsidP="003D34F5">
            <w:pPr>
              <w:rPr>
                <w:color w:val="000000"/>
                <w:sz w:val="16"/>
                <w:szCs w:val="16"/>
              </w:rPr>
            </w:pPr>
            <w:r>
              <w:rPr>
                <w:color w:val="000000"/>
                <w:sz w:val="16"/>
                <w:szCs w:val="16"/>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r w:rsidR="003D34F5" w:rsidTr="003D34F5">
        <w:trPr>
          <w:trHeight w:val="312"/>
        </w:trPr>
        <w:tc>
          <w:tcPr>
            <w:tcW w:w="1575" w:type="dxa"/>
            <w:tcBorders>
              <w:top w:val="nil"/>
              <w:left w:val="single" w:sz="4" w:space="0" w:color="000000"/>
              <w:bottom w:val="single" w:sz="4" w:space="0" w:color="000000"/>
              <w:right w:val="single" w:sz="4" w:space="0" w:color="000000"/>
            </w:tcBorders>
            <w:hideMark/>
          </w:tcPr>
          <w:p w:rsidR="003D34F5" w:rsidRDefault="003D34F5" w:rsidP="003D34F5">
            <w:pPr>
              <w:rPr>
                <w:color w:val="000000"/>
                <w:sz w:val="16"/>
                <w:szCs w:val="16"/>
              </w:rPr>
            </w:pPr>
            <w:r>
              <w:rPr>
                <w:color w:val="000000"/>
                <w:sz w:val="16"/>
                <w:szCs w:val="16"/>
              </w:rPr>
              <w:t>Чукотский авт.округ</w:t>
            </w:r>
          </w:p>
        </w:tc>
        <w:tc>
          <w:tcPr>
            <w:tcW w:w="1417" w:type="dxa"/>
            <w:tcBorders>
              <w:top w:val="nil"/>
              <w:left w:val="single" w:sz="4" w:space="0" w:color="000000"/>
              <w:bottom w:val="single" w:sz="4" w:space="0" w:color="000000"/>
              <w:right w:val="single" w:sz="4" w:space="0" w:color="000000"/>
            </w:tcBorders>
          </w:tcPr>
          <w:p w:rsidR="003D34F5" w:rsidRDefault="001040E2" w:rsidP="003D34F5">
            <w:pPr>
              <w:rPr>
                <w:color w:val="000000"/>
                <w:sz w:val="16"/>
                <w:szCs w:val="16"/>
              </w:rPr>
            </w:pPr>
            <w:hyperlink r:id="rId99" w:history="1">
              <w:r w:rsidR="003D34F5">
                <w:rPr>
                  <w:rStyle w:val="a3"/>
                  <w:sz w:val="16"/>
                  <w:szCs w:val="16"/>
                </w:rPr>
                <w:t>http://87.gibdd.ru/</w:t>
              </w:r>
            </w:hyperlink>
          </w:p>
        </w:tc>
        <w:tc>
          <w:tcPr>
            <w:tcW w:w="851"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1-6</w:t>
            </w:r>
          </w:p>
        </w:tc>
        <w:tc>
          <w:tcPr>
            <w:tcW w:w="992"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r>
              <w:rPr>
                <w:color w:val="000000"/>
                <w:sz w:val="16"/>
                <w:szCs w:val="16"/>
              </w:rPr>
              <w:t>2011-2012</w:t>
            </w:r>
          </w:p>
        </w:tc>
        <w:tc>
          <w:tcPr>
            <w:tcW w:w="709" w:type="dxa"/>
            <w:tcBorders>
              <w:top w:val="nil"/>
              <w:left w:val="single" w:sz="4" w:space="0" w:color="000000"/>
              <w:bottom w:val="single" w:sz="4" w:space="0" w:color="000000"/>
              <w:right w:val="single" w:sz="4" w:space="0" w:color="000000"/>
            </w:tcBorders>
          </w:tcPr>
          <w:p w:rsidR="003D34F5" w:rsidRPr="00F3462D" w:rsidRDefault="003D34F5" w:rsidP="003D34F5">
            <w:pPr>
              <w:rPr>
                <w:color w:val="000000"/>
                <w:sz w:val="16"/>
                <w:szCs w:val="16"/>
                <w:lang w:val="en-US"/>
              </w:rPr>
            </w:pPr>
            <w:r>
              <w:rPr>
                <w:color w:val="000000"/>
                <w:sz w:val="16"/>
                <w:szCs w:val="16"/>
                <w:lang w:val="en-US"/>
              </w:rPr>
              <w:t>HTML</w:t>
            </w:r>
          </w:p>
        </w:tc>
        <w:tc>
          <w:tcPr>
            <w:tcW w:w="992" w:type="dxa"/>
            <w:tcBorders>
              <w:top w:val="nil"/>
              <w:left w:val="single" w:sz="4" w:space="0" w:color="000000"/>
              <w:bottom w:val="single" w:sz="4" w:space="0" w:color="000000"/>
              <w:right w:val="single" w:sz="4" w:space="0" w:color="000000"/>
            </w:tcBorders>
          </w:tcPr>
          <w:p w:rsidR="003D34F5" w:rsidRPr="00F3462D" w:rsidRDefault="003D34F5" w:rsidP="003D34F5">
            <w:pPr>
              <w:rPr>
                <w:color w:val="000000"/>
                <w:sz w:val="16"/>
                <w:szCs w:val="16"/>
              </w:rPr>
            </w:pPr>
            <w:r>
              <w:rPr>
                <w:color w:val="000000"/>
                <w:sz w:val="16"/>
                <w:szCs w:val="16"/>
                <w:lang w:val="en-US"/>
              </w:rPr>
              <w:t>есть</w:t>
            </w:r>
          </w:p>
        </w:tc>
        <w:tc>
          <w:tcPr>
            <w:tcW w:w="2835" w:type="dxa"/>
            <w:tcBorders>
              <w:top w:val="nil"/>
              <w:left w:val="single" w:sz="4" w:space="0" w:color="000000"/>
              <w:bottom w:val="single" w:sz="4" w:space="0" w:color="000000"/>
              <w:right w:val="single" w:sz="4" w:space="0" w:color="000000"/>
            </w:tcBorders>
          </w:tcPr>
          <w:p w:rsidR="003D34F5" w:rsidRDefault="003D34F5" w:rsidP="003D34F5">
            <w:pPr>
              <w:rPr>
                <w:color w:val="000000"/>
                <w:sz w:val="16"/>
                <w:szCs w:val="16"/>
              </w:rPr>
            </w:pPr>
          </w:p>
        </w:tc>
      </w:tr>
    </w:tbl>
    <w:p w:rsidR="00755359" w:rsidRDefault="00755359" w:rsidP="00F620A9">
      <w:pPr>
        <w:pStyle w:val="1"/>
      </w:pPr>
      <w:bookmarkStart w:id="9" w:name="_Toc346892492"/>
      <w:r>
        <w:t>Рейтинг региональных сайтов ГИБДД</w:t>
      </w:r>
      <w:bookmarkEnd w:id="9"/>
    </w:p>
    <w:p w:rsidR="00755359" w:rsidRDefault="00755359" w:rsidP="00755359"/>
    <w:tbl>
      <w:tblPr>
        <w:tblW w:w="9380" w:type="dxa"/>
        <w:tblInd w:w="98" w:type="dxa"/>
        <w:tblLook w:val="04A0"/>
      </w:tblPr>
      <w:tblGrid>
        <w:gridCol w:w="816"/>
        <w:gridCol w:w="6124"/>
        <w:gridCol w:w="2530"/>
      </w:tblGrid>
      <w:tr w:rsidR="00755359" w:rsidRPr="00755359" w:rsidTr="00755359">
        <w:trPr>
          <w:trHeight w:val="915"/>
        </w:trPr>
        <w:tc>
          <w:tcPr>
            <w:tcW w:w="9380" w:type="dxa"/>
            <w:gridSpan w:val="3"/>
            <w:tcBorders>
              <w:top w:val="nil"/>
              <w:left w:val="nil"/>
              <w:bottom w:val="nil"/>
              <w:right w:val="nil"/>
            </w:tcBorders>
            <w:shd w:val="clear" w:color="auto" w:fill="auto"/>
            <w:vAlign w:val="center"/>
            <w:hideMark/>
          </w:tcPr>
          <w:p w:rsidR="00755359" w:rsidRPr="00755359" w:rsidRDefault="00755359" w:rsidP="00755359">
            <w:pPr>
              <w:jc w:val="center"/>
              <w:rPr>
                <w:rFonts w:ascii="Calibri" w:hAnsi="Calibri" w:cs="Calibri"/>
                <w:b/>
                <w:bCs/>
                <w:color w:val="002060"/>
              </w:rPr>
            </w:pPr>
            <w:r w:rsidRPr="00755359">
              <w:rPr>
                <w:rFonts w:ascii="Calibri" w:hAnsi="Calibri" w:cs="Calibri"/>
                <w:b/>
                <w:bCs/>
                <w:color w:val="002060"/>
              </w:rPr>
              <w:t>Рейтинг региональных сайтов ГИБДД по уровню открытости</w:t>
            </w:r>
            <w:r w:rsidRPr="00755359">
              <w:rPr>
                <w:rFonts w:ascii="Calibri" w:hAnsi="Calibri" w:cs="Calibri"/>
                <w:b/>
                <w:bCs/>
                <w:color w:val="002060"/>
              </w:rPr>
              <w:br/>
              <w:t>(Исследование НП "Инфокультура" - октябрь 2012)</w:t>
            </w:r>
          </w:p>
        </w:tc>
      </w:tr>
      <w:tr w:rsidR="00755359" w:rsidRPr="00755359" w:rsidTr="00755359">
        <w:trPr>
          <w:trHeight w:val="405"/>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b/>
                <w:bCs/>
                <w:color w:val="000000"/>
              </w:rPr>
            </w:pPr>
            <w:r w:rsidRPr="00755359">
              <w:rPr>
                <w:rFonts w:ascii="Calibri" w:hAnsi="Calibri" w:cs="Calibri"/>
                <w:b/>
                <w:bCs/>
                <w:color w:val="000000"/>
                <w:sz w:val="22"/>
                <w:szCs w:val="22"/>
              </w:rPr>
              <w:t>Место</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b/>
                <w:bCs/>
                <w:color w:val="000000"/>
              </w:rPr>
            </w:pPr>
            <w:r w:rsidRPr="00755359">
              <w:rPr>
                <w:rFonts w:ascii="Calibri" w:hAnsi="Calibri" w:cs="Calibri"/>
                <w:b/>
                <w:bCs/>
                <w:color w:val="000000"/>
                <w:sz w:val="22"/>
                <w:szCs w:val="22"/>
              </w:rPr>
              <w:t>Регион ГИБДД</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b/>
                <w:bCs/>
                <w:color w:val="000000"/>
              </w:rPr>
            </w:pPr>
            <w:r w:rsidRPr="00755359">
              <w:rPr>
                <w:rFonts w:ascii="Calibri" w:hAnsi="Calibri" w:cs="Calibri"/>
                <w:b/>
                <w:bCs/>
                <w:color w:val="000000"/>
                <w:sz w:val="22"/>
                <w:szCs w:val="22"/>
              </w:rPr>
              <w:t>Рейтинг открытости</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Тверская область (http://69.gibdd.ru/)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32,8</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Коми (http://11.gibdd.ru/)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30,5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Белгородская область (http://31.gibdd.ru/)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29,8</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Краснодарский край (http://23.gibdd.ru/)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29,5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Пермский край (http://59.gibdd.ru/)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28,4</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Приморский край (http://25.gibdd.ru/)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27,9</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Амурская область (http://28.gibdd.ru/)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27,7</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Рязанская область (http://62.gibdd.ru/)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27,7</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Вологодская область (http://35.gibdd.ru/)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27,6</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Новосибирская область (http://54.gibdd.ru/)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27,6</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Чувашская Республика (http://21.gibdd.ru/)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27,2</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Мурманская область (http://51.gibdd.ru/)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26,5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Хакасия (http://19.gibdd.ru/)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26,2</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Ярославская область (http://76.gibdd.ru/)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25,2</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Тамбовская область (http://68.gibdd.ru/)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24,6</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Смоленская область (http://67.gibdd.ru/)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24,5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Кировская область (http://43.gibdd.ru/)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24,4</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Нижегородская область (http://52.gibdd.ru/)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24,1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Татарстан (http://16.gibdd.ru/)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23,8</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Тыва (http://17.gibdd.ru/)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23,7</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Архангельская область (http://29.gibdd.ru/)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23,7</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Московская область (http://50.gibdd.ru/)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23,4</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Челябинская область (http://74.gibdd.ru/)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23,1</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Башкортостан (http://02.gibdd.ru/)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23,0</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Бурятия (http://03.gibdd.ru/)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22,2</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lastRenderedPageBreak/>
              <w:t>26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Оренбургская область (http://56.gibdd.ru/)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21,1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Свердловская область (http://66.gibdd.ru/)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20,9</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Тюменская область (http://72.gibdd.ru/)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19,9</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29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Омская область (http://55.gibdd.ru/)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19,9</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Красноярский край (http://24.gibdd.ru/)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19,6</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Карелия (http://10.gibdd.ru/)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Кемеровская область (http://42.gibdd.ru/)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19,4</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Ямало-ненецкий авт.округ (http://89.gibdd.ru/)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19,3</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Тульская область (http://71.gibdd.ru/)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19,3</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Чеченская Республика (http://95.gibdd.ru/)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19,3</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Новгородская область (http://53.gibdd.ru/)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19,1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Ульяновская область (http://73.gibdd.ru/)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18,5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г. Москва (http://77.gibdd.ru/)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18,1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39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Курганская область (http://45.gibdd.ru/)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18,0</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Самарская область (http://63.gibdd.ru/)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17,9</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Адыгея (http://01.gibdd.ru/)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Магаданская область (http://49.gibdd.ru/)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Чукотский авт.округ (http://87.gibdd.ru/)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Калужская область (http://40.gibdd.ru/)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17,3</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Псковская область (http://60.gibdd.ru/)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17,1</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Мордовия (http://13.gibdd.ru/)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17,0</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Астраханская область (http://30.gibdd.ru/)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16,8</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Северная Осетия (http://15.gibdd.ru/)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16,6</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49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Дагестан (http://05.gibdd.ru/)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16,6</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Орловская область (http://57.gibdd.ru/)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16,2</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Воронежская область (http://36.gibdd.ru/)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16,2</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Калининградская область (http://39.gibdd.ru/)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16,0</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Томская область (http://70.gibdd.ru/)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15,9</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Сахалинская область (http://65.gibdd.ru/)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15,7</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Ивановская область (http://37.gibdd.ru/)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15,7</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Камчатский край (http://41.gibdd.ru/)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15,5</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Владимирская область (http://33.gibdd.ru/)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15,5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Костромская область (http://44.gibdd.ru/)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14,9</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59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Пензенская область (http://58.gibdd.ru/)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14,8</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Хабаровский край (http://27.gibdd.ru/)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14,8</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Брянская область (http://32.gibdd.ru/)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14,4</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Алтай (http://04.gibdd.ru/)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14,1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Курская область (http://46.gibdd.ru/)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13,9</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Алтайский край (http://22.gibdd.ru/)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13,6</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Калмыкия (http://08.gibdd.ru/)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13,6</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Ростовская область (http://61.gibdd.ru/)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12,9</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Ханты-мансийский авт.округ (http://86.gibdd.ru/)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12,4</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Саратовская область (http://64.gibdd.ru/)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12,3</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69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Карачаево-Черкесская Республика (http://09.gibdd.ru/)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12,1</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Марий Эл (http://12.gibdd.ru/)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11,1</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71</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Иркутская область (http://38.gibdd.ru/)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11,0</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72</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Удмуртская Республика (http://18.gibdd.ru/)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11,0</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73</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Еврейская автономная область (http://79.gibdd.ru/)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10,4</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lastRenderedPageBreak/>
              <w:t>74</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Волгоградская область (http://34.gibdd.ru/)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10,2</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75</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Ставропольский край (http://26.gibdd.ru/)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9,9</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76</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Липецкая область (http://48.gibdd.ru/)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9,7</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77</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Ненецкий авт.округ (http://83.gibdd.ru/)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9,5</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78</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Кабардино-Балкарская Республика (http://07.gibdd.ru/)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8,3</w:t>
            </w:r>
          </w:p>
        </w:tc>
      </w:tr>
      <w:tr w:rsidR="00755359" w:rsidRPr="00755359" w:rsidTr="00755359">
        <w:trPr>
          <w:trHeight w:val="300"/>
        </w:trPr>
        <w:tc>
          <w:tcPr>
            <w:tcW w:w="726"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79</w:t>
            </w:r>
          </w:p>
        </w:tc>
        <w:tc>
          <w:tcPr>
            <w:tcW w:w="6124" w:type="dxa"/>
            <w:tcBorders>
              <w:top w:val="nil"/>
              <w:left w:val="nil"/>
              <w:bottom w:val="nil"/>
              <w:right w:val="nil"/>
            </w:tcBorders>
            <w:shd w:val="clear" w:color="000000" w:fill="CCFFCC"/>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Забайкальский край (http://75.gibdd.ru/)</w:t>
            </w:r>
          </w:p>
        </w:tc>
        <w:tc>
          <w:tcPr>
            <w:tcW w:w="2530" w:type="dxa"/>
            <w:tcBorders>
              <w:top w:val="nil"/>
              <w:left w:val="nil"/>
              <w:bottom w:val="nil"/>
              <w:right w:val="nil"/>
            </w:tcBorders>
            <w:shd w:val="clear" w:color="000000" w:fill="CCFFCC"/>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7,7</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80</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000000"/>
              </w:rPr>
            </w:pPr>
            <w:r w:rsidRPr="00755359">
              <w:rPr>
                <w:rFonts w:ascii="Calibri" w:hAnsi="Calibri" w:cs="Calibri"/>
                <w:color w:val="000000"/>
                <w:sz w:val="22"/>
                <w:szCs w:val="22"/>
              </w:rPr>
              <w:t>Республика Ингушетия (http://06.gibdd.ru/)</w:t>
            </w:r>
          </w:p>
        </w:tc>
        <w:tc>
          <w:tcPr>
            <w:tcW w:w="2530"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000000"/>
              </w:rPr>
            </w:pPr>
            <w:r w:rsidRPr="00755359">
              <w:rPr>
                <w:rFonts w:ascii="Calibri" w:hAnsi="Calibri" w:cs="Calibri"/>
                <w:color w:val="000000"/>
                <w:sz w:val="22"/>
                <w:szCs w:val="22"/>
              </w:rPr>
              <w:t>7,6</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FF0000"/>
              </w:rPr>
            </w:pPr>
            <w:r w:rsidRPr="00755359">
              <w:rPr>
                <w:rFonts w:ascii="Calibri" w:hAnsi="Calibri" w:cs="Calibri"/>
                <w:color w:val="FF0000"/>
                <w:sz w:val="22"/>
                <w:szCs w:val="22"/>
              </w:rPr>
              <w:t>83</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FF0000"/>
              </w:rPr>
            </w:pPr>
            <w:r w:rsidRPr="00755359">
              <w:rPr>
                <w:rFonts w:ascii="Calibri" w:hAnsi="Calibri" w:cs="Calibri"/>
                <w:color w:val="FF0000"/>
                <w:sz w:val="22"/>
                <w:szCs w:val="22"/>
              </w:rPr>
              <w:t>Ленинград. обл. и г. С.-Петербург (http://47.gibdd.ru/)</w:t>
            </w:r>
          </w:p>
        </w:tc>
        <w:tc>
          <w:tcPr>
            <w:tcW w:w="2530" w:type="dxa"/>
            <w:vMerge w:val="restart"/>
            <w:tcBorders>
              <w:top w:val="nil"/>
              <w:left w:val="nil"/>
              <w:bottom w:val="nil"/>
              <w:right w:val="nil"/>
            </w:tcBorders>
            <w:shd w:val="clear" w:color="auto" w:fill="auto"/>
            <w:vAlign w:val="center"/>
            <w:hideMark/>
          </w:tcPr>
          <w:p w:rsidR="00755359" w:rsidRPr="00755359" w:rsidRDefault="00755359" w:rsidP="00755359">
            <w:pPr>
              <w:jc w:val="center"/>
              <w:rPr>
                <w:rFonts w:ascii="Calibri" w:hAnsi="Calibri" w:cs="Calibri"/>
                <w:color w:val="FF0000"/>
              </w:rPr>
            </w:pPr>
            <w:r w:rsidRPr="00755359">
              <w:rPr>
                <w:rFonts w:ascii="Calibri" w:hAnsi="Calibri" w:cs="Calibri"/>
                <w:color w:val="FF0000"/>
                <w:sz w:val="22"/>
                <w:szCs w:val="22"/>
              </w:rPr>
              <w:t>Сайты в октябре 2012</w:t>
            </w:r>
            <w:r w:rsidRPr="00755359">
              <w:rPr>
                <w:rFonts w:ascii="Calibri" w:hAnsi="Calibri" w:cs="Calibri"/>
                <w:color w:val="FF0000"/>
                <w:sz w:val="22"/>
                <w:szCs w:val="22"/>
              </w:rPr>
              <w:br/>
              <w:t xml:space="preserve"> не работали</w:t>
            </w:r>
            <w:r w:rsidRPr="00755359">
              <w:rPr>
                <w:rFonts w:ascii="Calibri" w:hAnsi="Calibri" w:cs="Calibri"/>
                <w:color w:val="FF0000"/>
                <w:sz w:val="22"/>
                <w:szCs w:val="22"/>
              </w:rPr>
              <w:br/>
              <w:t xml:space="preserve"> несколько недель</w:t>
            </w: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FF0000"/>
              </w:rPr>
            </w:pPr>
            <w:r w:rsidRPr="00755359">
              <w:rPr>
                <w:rFonts w:ascii="Calibri" w:hAnsi="Calibri" w:cs="Calibri"/>
                <w:color w:val="FF0000"/>
                <w:sz w:val="22"/>
                <w:szCs w:val="22"/>
              </w:rPr>
              <w:t>83</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FF0000"/>
              </w:rPr>
            </w:pPr>
            <w:r w:rsidRPr="00755359">
              <w:rPr>
                <w:rFonts w:ascii="Calibri" w:hAnsi="Calibri" w:cs="Calibri"/>
                <w:color w:val="FF0000"/>
                <w:sz w:val="22"/>
                <w:szCs w:val="22"/>
              </w:rPr>
              <w:t>г. С.-Петербург (http://78.gibdd.ru/)</w:t>
            </w:r>
          </w:p>
        </w:tc>
        <w:tc>
          <w:tcPr>
            <w:tcW w:w="2530" w:type="dxa"/>
            <w:vMerge/>
            <w:tcBorders>
              <w:top w:val="nil"/>
              <w:left w:val="nil"/>
              <w:bottom w:val="nil"/>
              <w:right w:val="nil"/>
            </w:tcBorders>
            <w:vAlign w:val="center"/>
            <w:hideMark/>
          </w:tcPr>
          <w:p w:rsidR="00755359" w:rsidRPr="00755359" w:rsidRDefault="00755359" w:rsidP="00755359">
            <w:pPr>
              <w:rPr>
                <w:rFonts w:ascii="Calibri" w:hAnsi="Calibri" w:cs="Calibri"/>
                <w:color w:val="FF0000"/>
              </w:rPr>
            </w:pPr>
          </w:p>
        </w:tc>
      </w:tr>
      <w:tr w:rsidR="00755359" w:rsidRPr="00755359" w:rsidTr="00755359">
        <w:trPr>
          <w:trHeight w:val="300"/>
        </w:trPr>
        <w:tc>
          <w:tcPr>
            <w:tcW w:w="726" w:type="dxa"/>
            <w:tcBorders>
              <w:top w:val="nil"/>
              <w:left w:val="nil"/>
              <w:bottom w:val="nil"/>
              <w:right w:val="nil"/>
            </w:tcBorders>
            <w:shd w:val="clear" w:color="auto" w:fill="auto"/>
            <w:noWrap/>
            <w:vAlign w:val="center"/>
            <w:hideMark/>
          </w:tcPr>
          <w:p w:rsidR="00755359" w:rsidRPr="00755359" w:rsidRDefault="00755359" w:rsidP="00755359">
            <w:pPr>
              <w:jc w:val="center"/>
              <w:rPr>
                <w:rFonts w:ascii="Calibri" w:hAnsi="Calibri" w:cs="Calibri"/>
                <w:color w:val="FF0000"/>
              </w:rPr>
            </w:pPr>
            <w:r w:rsidRPr="00755359">
              <w:rPr>
                <w:rFonts w:ascii="Calibri" w:hAnsi="Calibri" w:cs="Calibri"/>
                <w:color w:val="FF0000"/>
                <w:sz w:val="22"/>
                <w:szCs w:val="22"/>
              </w:rPr>
              <w:t>83</w:t>
            </w:r>
          </w:p>
        </w:tc>
        <w:tc>
          <w:tcPr>
            <w:tcW w:w="6124" w:type="dxa"/>
            <w:tcBorders>
              <w:top w:val="nil"/>
              <w:left w:val="nil"/>
              <w:bottom w:val="nil"/>
              <w:right w:val="nil"/>
            </w:tcBorders>
            <w:shd w:val="clear" w:color="auto" w:fill="auto"/>
            <w:noWrap/>
            <w:vAlign w:val="center"/>
            <w:hideMark/>
          </w:tcPr>
          <w:p w:rsidR="00755359" w:rsidRPr="00755359" w:rsidRDefault="00755359" w:rsidP="00755359">
            <w:pPr>
              <w:rPr>
                <w:rFonts w:ascii="Calibri" w:hAnsi="Calibri" w:cs="Calibri"/>
                <w:color w:val="FF0000"/>
              </w:rPr>
            </w:pPr>
            <w:r w:rsidRPr="00755359">
              <w:rPr>
                <w:rFonts w:ascii="Calibri" w:hAnsi="Calibri" w:cs="Calibri"/>
                <w:color w:val="FF0000"/>
                <w:sz w:val="22"/>
                <w:szCs w:val="22"/>
              </w:rPr>
              <w:t>Республика Саха (Якутия) (http://14.gibdd.ru/)</w:t>
            </w:r>
          </w:p>
        </w:tc>
        <w:tc>
          <w:tcPr>
            <w:tcW w:w="2530" w:type="dxa"/>
            <w:vMerge/>
            <w:tcBorders>
              <w:top w:val="nil"/>
              <w:left w:val="nil"/>
              <w:bottom w:val="nil"/>
              <w:right w:val="nil"/>
            </w:tcBorders>
            <w:vAlign w:val="center"/>
            <w:hideMark/>
          </w:tcPr>
          <w:p w:rsidR="00755359" w:rsidRPr="00755359" w:rsidRDefault="00755359" w:rsidP="00755359">
            <w:pPr>
              <w:rPr>
                <w:rFonts w:ascii="Calibri" w:hAnsi="Calibri" w:cs="Calibri"/>
                <w:color w:val="FF0000"/>
              </w:rPr>
            </w:pPr>
          </w:p>
        </w:tc>
      </w:tr>
    </w:tbl>
    <w:p w:rsidR="00755359" w:rsidRPr="00755359" w:rsidRDefault="00755359" w:rsidP="00755359"/>
    <w:p w:rsidR="0026101D" w:rsidRDefault="0026101D" w:rsidP="00F620A9">
      <w:pPr>
        <w:pStyle w:val="1"/>
      </w:pPr>
      <w:bookmarkStart w:id="10" w:name="_Toc346892493"/>
      <w:r>
        <w:t xml:space="preserve">Нормативные документы, используемые при анализе </w:t>
      </w:r>
      <w:r w:rsidR="00787E4D">
        <w:t xml:space="preserve">открытости </w:t>
      </w:r>
      <w:r>
        <w:t>сайтов полиции.</w:t>
      </w:r>
      <w:bookmarkEnd w:id="10"/>
    </w:p>
    <w:p w:rsidR="0026101D" w:rsidRDefault="0026101D" w:rsidP="0026101D">
      <w:pPr>
        <w:numPr>
          <w:ilvl w:val="0"/>
          <w:numId w:val="14"/>
        </w:numPr>
        <w:spacing w:before="100" w:beforeAutospacing="1" w:after="100" w:afterAutospacing="1"/>
      </w:pPr>
      <w: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26101D" w:rsidRDefault="0026101D" w:rsidP="0026101D">
      <w:pPr>
        <w:numPr>
          <w:ilvl w:val="0"/>
          <w:numId w:val="14"/>
        </w:numPr>
        <w:spacing w:before="100" w:beforeAutospacing="1" w:after="100" w:afterAutospacing="1"/>
      </w:pPr>
      <w:r>
        <w:t>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26101D" w:rsidRDefault="0026101D" w:rsidP="0026101D">
      <w:pPr>
        <w:numPr>
          <w:ilvl w:val="0"/>
          <w:numId w:val="14"/>
        </w:numPr>
        <w:spacing w:before="100" w:beforeAutospacing="1" w:after="100" w:afterAutospacing="1"/>
      </w:pPr>
      <w:r>
        <w:t>Указ Президента РФ от 10 августа 2011 г. 1060 «ОбутвержденииперечняинформацииодеятельностиМинистерствавнутреннихделРоссийскойФедерации, размещаемой в сети Интернет».</w:t>
      </w:r>
    </w:p>
    <w:p w:rsidR="0026101D" w:rsidRDefault="0026101D" w:rsidP="0026101D">
      <w:pPr>
        <w:numPr>
          <w:ilvl w:val="0"/>
          <w:numId w:val="14"/>
        </w:numPr>
        <w:spacing w:before="100" w:beforeAutospacing="1" w:after="100" w:afterAutospacing="1"/>
        <w:rPr>
          <w:rStyle w:val="ad"/>
          <w:b w:val="0"/>
          <w:bCs w:val="0"/>
        </w:rPr>
      </w:pPr>
      <w:r>
        <w:t xml:space="preserve">Постановление </w:t>
      </w:r>
      <w:r>
        <w:rPr>
          <w:rStyle w:val="ad"/>
          <w:b w:val="0"/>
          <w:bCs w:val="0"/>
        </w:rPr>
        <w:t>Правительства РФ от 6 августа 1998 г. № 894 "Об утверждении Правил государственного учета показателей состояния безопасности дорожного движения органами внутренних дел Российской Федерации".</w:t>
      </w:r>
    </w:p>
    <w:p w:rsidR="0026101D" w:rsidRDefault="0026101D" w:rsidP="0026101D">
      <w:pPr>
        <w:numPr>
          <w:ilvl w:val="0"/>
          <w:numId w:val="14"/>
        </w:numPr>
        <w:spacing w:before="100" w:beforeAutospacing="1" w:after="100" w:afterAutospacing="1"/>
      </w:pPr>
      <w:r>
        <w:t>Приказ МВД от 30 августа 2011 г.№975 «Об организации и проведении отчётов должностных лиц территориальных органов МВД России»</w:t>
      </w:r>
    </w:p>
    <w:p w:rsidR="00755359" w:rsidRDefault="00755359" w:rsidP="00755359">
      <w:pPr>
        <w:pStyle w:val="af3"/>
        <w:numPr>
          <w:ilvl w:val="0"/>
          <w:numId w:val="14"/>
        </w:numPr>
        <w:spacing w:before="100" w:beforeAutospacing="1" w:after="100" w:afterAutospacing="1"/>
      </w:pPr>
      <w:r>
        <w:t>Приказ Министерства экономического развития Российской Федерации (Минэкономразвития России) от 16 ноября 2009 г. N 470 г. Москва "О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755359" w:rsidRDefault="00755359">
      <w:pPr>
        <w:spacing w:before="100" w:beforeAutospacing="1" w:after="100" w:afterAutospacing="1"/>
      </w:pPr>
    </w:p>
    <w:sectPr w:rsidR="00755359" w:rsidSect="00D928B8">
      <w:footerReference w:type="default" r:id="rId1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5F1" w:rsidRDefault="00FF35F1" w:rsidP="00250486">
      <w:r>
        <w:separator/>
      </w:r>
    </w:p>
  </w:endnote>
  <w:endnote w:type="continuationSeparator" w:id="1">
    <w:p w:rsidR="00FF35F1" w:rsidRDefault="00FF35F1" w:rsidP="00250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CY">
    <w:charset w:val="59"/>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0358"/>
      <w:docPartObj>
        <w:docPartGallery w:val="Page Numbers (Bottom of Page)"/>
        <w:docPartUnique/>
      </w:docPartObj>
    </w:sdtPr>
    <w:sdtContent>
      <w:p w:rsidR="00250486" w:rsidRDefault="00250486">
        <w:pPr>
          <w:pStyle w:val="aa"/>
          <w:jc w:val="right"/>
        </w:pPr>
        <w:fldSimple w:instr=" PAGE   \* MERGEFORMAT ">
          <w:r>
            <w:rPr>
              <w:noProof/>
            </w:rPr>
            <w:t>1</w:t>
          </w:r>
        </w:fldSimple>
      </w:p>
    </w:sdtContent>
  </w:sdt>
  <w:p w:rsidR="00250486" w:rsidRDefault="002504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5F1" w:rsidRDefault="00FF35F1" w:rsidP="00250486">
      <w:r>
        <w:separator/>
      </w:r>
    </w:p>
  </w:footnote>
  <w:footnote w:type="continuationSeparator" w:id="1">
    <w:p w:rsidR="00FF35F1" w:rsidRDefault="00FF35F1" w:rsidP="00250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BC88F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B83DB7"/>
    <w:multiLevelType w:val="hybridMultilevel"/>
    <w:tmpl w:val="90940B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0431A0"/>
    <w:multiLevelType w:val="hybridMultilevel"/>
    <w:tmpl w:val="25B61A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A60842"/>
    <w:multiLevelType w:val="hybridMultilevel"/>
    <w:tmpl w:val="E62A9320"/>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9C14F9F"/>
    <w:multiLevelType w:val="hybridMultilevel"/>
    <w:tmpl w:val="76D2D8EA"/>
    <w:lvl w:ilvl="0" w:tplc="0419000F">
      <w:start w:val="1"/>
      <w:numFmt w:val="decimal"/>
      <w:lvlText w:val="%1."/>
      <w:lvlJc w:val="left"/>
      <w:pPr>
        <w:tabs>
          <w:tab w:val="num" w:pos="720"/>
        </w:tabs>
        <w:ind w:left="720" w:hanging="360"/>
      </w:pPr>
      <w:rPr>
        <w:rFonts w:ascii="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823D08"/>
    <w:multiLevelType w:val="hybridMultilevel"/>
    <w:tmpl w:val="56008FB8"/>
    <w:lvl w:ilvl="0" w:tplc="04090005">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0FEE4659"/>
    <w:multiLevelType w:val="hybridMultilevel"/>
    <w:tmpl w:val="03AAF3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3863CB8"/>
    <w:multiLevelType w:val="hybridMultilevel"/>
    <w:tmpl w:val="1D00E5F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6851509"/>
    <w:multiLevelType w:val="multilevel"/>
    <w:tmpl w:val="8CE49B8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pStyle w:val="2"/>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9">
    <w:nsid w:val="1AE87972"/>
    <w:multiLevelType w:val="hybridMultilevel"/>
    <w:tmpl w:val="AD123756"/>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E7241BD"/>
    <w:multiLevelType w:val="hybridMultilevel"/>
    <w:tmpl w:val="5600C742"/>
    <w:lvl w:ilvl="0" w:tplc="B346F44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F61063D"/>
    <w:multiLevelType w:val="hybridMultilevel"/>
    <w:tmpl w:val="0396DAD6"/>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20317EF"/>
    <w:multiLevelType w:val="hybridMultilevel"/>
    <w:tmpl w:val="BC881D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3955474"/>
    <w:multiLevelType w:val="hybridMultilevel"/>
    <w:tmpl w:val="6730F56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5AF611E"/>
    <w:multiLevelType w:val="hybridMultilevel"/>
    <w:tmpl w:val="1DB8685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5E56BB2"/>
    <w:multiLevelType w:val="hybridMultilevel"/>
    <w:tmpl w:val="99B2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52A42"/>
    <w:multiLevelType w:val="multilevel"/>
    <w:tmpl w:val="B0E827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D82814"/>
    <w:multiLevelType w:val="hybridMultilevel"/>
    <w:tmpl w:val="DBD6490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434E3C88"/>
    <w:multiLevelType w:val="hybridMultilevel"/>
    <w:tmpl w:val="B96E3C9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C0A4F72"/>
    <w:multiLevelType w:val="hybridMultilevel"/>
    <w:tmpl w:val="B1B85CEE"/>
    <w:lvl w:ilvl="0" w:tplc="04190011">
      <w:start w:val="1"/>
      <w:numFmt w:val="decimal"/>
      <w:lvlText w:val="%1)"/>
      <w:lvlJc w:val="left"/>
      <w:pPr>
        <w:tabs>
          <w:tab w:val="num" w:pos="720"/>
        </w:tabs>
        <w:ind w:left="720" w:hanging="360"/>
      </w:pPr>
      <w:rPr>
        <w:rFonts w:ascii="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CA2314D"/>
    <w:multiLevelType w:val="hybridMultilevel"/>
    <w:tmpl w:val="3ACC281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7DB3BB4"/>
    <w:multiLevelType w:val="hybridMultilevel"/>
    <w:tmpl w:val="341EDC1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82851A6"/>
    <w:multiLevelType w:val="hybridMultilevel"/>
    <w:tmpl w:val="1F7E9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8D7490"/>
    <w:multiLevelType w:val="hybridMultilevel"/>
    <w:tmpl w:val="23F6191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BAB6989"/>
    <w:multiLevelType w:val="hybridMultilevel"/>
    <w:tmpl w:val="D44AD1A4"/>
    <w:lvl w:ilvl="0" w:tplc="B346F44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C6724C7"/>
    <w:multiLevelType w:val="hybridMultilevel"/>
    <w:tmpl w:val="525A9B32"/>
    <w:lvl w:ilvl="0" w:tplc="04090005">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5FD81AB1"/>
    <w:multiLevelType w:val="hybridMultilevel"/>
    <w:tmpl w:val="E62A9320"/>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626577E6"/>
    <w:multiLevelType w:val="hybridMultilevel"/>
    <w:tmpl w:val="188E4AC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85D762E"/>
    <w:multiLevelType w:val="hybridMultilevel"/>
    <w:tmpl w:val="32DA1E50"/>
    <w:lvl w:ilvl="0" w:tplc="04190007">
      <w:start w:val="1"/>
      <w:numFmt w:val="bullet"/>
      <w:lvlText w:val=""/>
      <w:lvlJc w:val="left"/>
      <w:pPr>
        <w:ind w:left="720" w:hanging="360"/>
      </w:pPr>
      <w:rPr>
        <w:rFonts w:ascii="Wingdings" w:hAnsi="Wingdings" w:cs="Wingdings"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9967C21"/>
    <w:multiLevelType w:val="hybridMultilevel"/>
    <w:tmpl w:val="8048EB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A56342E"/>
    <w:multiLevelType w:val="hybridMultilevel"/>
    <w:tmpl w:val="223A7EA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A5B672B"/>
    <w:multiLevelType w:val="hybridMultilevel"/>
    <w:tmpl w:val="D7E4E692"/>
    <w:lvl w:ilvl="0" w:tplc="04190011">
      <w:start w:val="1"/>
      <w:numFmt w:val="decimal"/>
      <w:lvlText w:val="%1)"/>
      <w:lvlJc w:val="left"/>
      <w:pPr>
        <w:tabs>
          <w:tab w:val="num" w:pos="720"/>
        </w:tabs>
        <w:ind w:left="720" w:hanging="360"/>
      </w:pPr>
      <w:rPr>
        <w:rFonts w:ascii="Times New Roman" w:hAnsi="Times New Roman" w:cs="Times New Roman"/>
      </w:rPr>
    </w:lvl>
    <w:lvl w:ilvl="1" w:tplc="F6164630">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6EDC3328"/>
    <w:multiLevelType w:val="hybridMultilevel"/>
    <w:tmpl w:val="6D90CA4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FA8624D"/>
    <w:multiLevelType w:val="hybridMultilevel"/>
    <w:tmpl w:val="D7AA3DF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701C3DD4"/>
    <w:multiLevelType w:val="hybridMultilevel"/>
    <w:tmpl w:val="3CD40D6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730E2933"/>
    <w:multiLevelType w:val="hybridMultilevel"/>
    <w:tmpl w:val="9C1C826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nsid w:val="76904CA3"/>
    <w:multiLevelType w:val="hybridMultilevel"/>
    <w:tmpl w:val="9766A07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91C069A"/>
    <w:multiLevelType w:val="hybridMultilevel"/>
    <w:tmpl w:val="07C6720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5E0FAF"/>
    <w:multiLevelType w:val="hybridMultilevel"/>
    <w:tmpl w:val="776499E2"/>
    <w:lvl w:ilvl="0" w:tplc="22580AD2">
      <w:start w:val="1"/>
      <w:numFmt w:val="decimal"/>
      <w:pStyle w:val="1"/>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7C2D3008"/>
    <w:multiLevelType w:val="hybridMultilevel"/>
    <w:tmpl w:val="D6A4D800"/>
    <w:lvl w:ilvl="0" w:tplc="B346F44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17"/>
  </w:num>
  <w:num w:numId="3">
    <w:abstractNumId w:val="21"/>
  </w:num>
  <w:num w:numId="4">
    <w:abstractNumId w:val="38"/>
  </w:num>
  <w:num w:numId="5">
    <w:abstractNumId w:val="28"/>
  </w:num>
  <w:num w:numId="6">
    <w:abstractNumId w:val="16"/>
  </w:num>
  <w:num w:numId="7">
    <w:abstractNumId w:val="31"/>
  </w:num>
  <w:num w:numId="8">
    <w:abstractNumId w:val="4"/>
  </w:num>
  <w:num w:numId="9">
    <w:abstractNumId w:val="1"/>
  </w:num>
  <w:num w:numId="10">
    <w:abstractNumId w:val="6"/>
  </w:num>
  <w:num w:numId="11">
    <w:abstractNumId w:val="3"/>
  </w:num>
  <w:num w:numId="12">
    <w:abstractNumId w:val="19"/>
  </w:num>
  <w:num w:numId="13">
    <w:abstractNumId w:val="2"/>
  </w:num>
  <w:num w:numId="14">
    <w:abstractNumId w:val="9"/>
  </w:num>
  <w:num w:numId="15">
    <w:abstractNumId w:val="33"/>
  </w:num>
  <w:num w:numId="16">
    <w:abstractNumId w:val="11"/>
  </w:num>
  <w:num w:numId="17">
    <w:abstractNumId w:val="2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num>
  <w:num w:numId="21">
    <w:abstractNumId w:val="30"/>
  </w:num>
  <w:num w:numId="22">
    <w:abstractNumId w:val="12"/>
  </w:num>
  <w:num w:numId="23">
    <w:abstractNumId w:val="27"/>
  </w:num>
  <w:num w:numId="24">
    <w:abstractNumId w:val="13"/>
  </w:num>
  <w:num w:numId="25">
    <w:abstractNumId w:val="34"/>
  </w:num>
  <w:num w:numId="26">
    <w:abstractNumId w:val="36"/>
  </w:num>
  <w:num w:numId="27">
    <w:abstractNumId w:val="39"/>
  </w:num>
  <w:num w:numId="28">
    <w:abstractNumId w:val="24"/>
  </w:num>
  <w:num w:numId="29">
    <w:abstractNumId w:val="35"/>
  </w:num>
  <w:num w:numId="30">
    <w:abstractNumId w:val="10"/>
  </w:num>
  <w:num w:numId="31">
    <w:abstractNumId w:val="37"/>
  </w:num>
  <w:num w:numId="32">
    <w:abstractNumId w:val="18"/>
  </w:num>
  <w:num w:numId="33">
    <w:abstractNumId w:val="5"/>
  </w:num>
  <w:num w:numId="34">
    <w:abstractNumId w:val="25"/>
  </w:num>
  <w:num w:numId="35">
    <w:abstractNumId w:val="32"/>
  </w:num>
  <w:num w:numId="36">
    <w:abstractNumId w:val="23"/>
  </w:num>
  <w:num w:numId="37">
    <w:abstractNumId w:val="7"/>
  </w:num>
  <w:num w:numId="38">
    <w:abstractNumId w:val="20"/>
  </w:num>
  <w:num w:numId="39">
    <w:abstractNumId w:val="14"/>
  </w:num>
  <w:num w:numId="40">
    <w:abstractNumId w:val="15"/>
  </w:num>
  <w:num w:numId="41">
    <w:abstractNumId w:val="38"/>
    <w:lvlOverride w:ilvl="0">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070AFD"/>
    <w:rsid w:val="00070AFD"/>
    <w:rsid w:val="000B1C9E"/>
    <w:rsid w:val="001040E2"/>
    <w:rsid w:val="00147CA9"/>
    <w:rsid w:val="00250486"/>
    <w:rsid w:val="0026101D"/>
    <w:rsid w:val="00315A2F"/>
    <w:rsid w:val="003D34F5"/>
    <w:rsid w:val="005A6BBE"/>
    <w:rsid w:val="006207F6"/>
    <w:rsid w:val="00622329"/>
    <w:rsid w:val="00755359"/>
    <w:rsid w:val="00787E4D"/>
    <w:rsid w:val="00896DAD"/>
    <w:rsid w:val="00AA41CD"/>
    <w:rsid w:val="00AB7106"/>
    <w:rsid w:val="00C710D1"/>
    <w:rsid w:val="00D928B8"/>
    <w:rsid w:val="00F620A9"/>
    <w:rsid w:val="00FF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3D34F5"/>
    <w:pPr>
      <w:keepNext/>
      <w:numPr>
        <w:numId w:val="4"/>
      </w:numPr>
      <w:outlineLvl w:val="0"/>
    </w:pPr>
    <w:rPr>
      <w:b/>
      <w:bCs/>
      <w:color w:val="000080"/>
      <w:sz w:val="28"/>
      <w:szCs w:val="28"/>
    </w:rPr>
  </w:style>
  <w:style w:type="paragraph" w:styleId="2">
    <w:name w:val="heading 2"/>
    <w:basedOn w:val="a"/>
    <w:next w:val="a"/>
    <w:link w:val="20"/>
    <w:autoRedefine/>
    <w:qFormat/>
    <w:rsid w:val="0026101D"/>
    <w:pPr>
      <w:keepNext/>
      <w:numPr>
        <w:ilvl w:val="1"/>
        <w:numId w:val="42"/>
      </w:numPr>
      <w:tabs>
        <w:tab w:val="left" w:pos="1701"/>
      </w:tabs>
      <w:spacing w:before="120" w:after="60"/>
      <w:outlineLvl w:val="1"/>
    </w:pPr>
    <w:rPr>
      <w:rFonts w:ascii="Arial" w:hAnsi="Arial" w:cs="Arial"/>
      <w:b/>
      <w:bCs/>
      <w:sz w:val="26"/>
      <w:szCs w:val="26"/>
    </w:rPr>
  </w:style>
  <w:style w:type="paragraph" w:styleId="3">
    <w:name w:val="heading 3"/>
    <w:basedOn w:val="a"/>
    <w:next w:val="a"/>
    <w:link w:val="30"/>
    <w:qFormat/>
    <w:rsid w:val="003D34F5"/>
    <w:pPr>
      <w:keepNext/>
      <w:spacing w:before="240" w:after="60"/>
      <w:outlineLvl w:val="2"/>
    </w:pPr>
    <w:rPr>
      <w:rFonts w:ascii="Arial" w:hAnsi="Arial" w:cs="Arial"/>
      <w:b/>
      <w:bCs/>
    </w:rPr>
  </w:style>
  <w:style w:type="paragraph" w:styleId="4">
    <w:name w:val="heading 4"/>
    <w:basedOn w:val="a"/>
    <w:next w:val="a"/>
    <w:link w:val="40"/>
    <w:qFormat/>
    <w:rsid w:val="003D34F5"/>
    <w:pPr>
      <w:keepNext/>
      <w:spacing w:before="240" w:after="60"/>
      <w:outlineLvl w:val="3"/>
    </w:pPr>
    <w:rPr>
      <w:b/>
      <w:bCs/>
      <w:sz w:val="52"/>
      <w:szCs w:val="52"/>
    </w:rPr>
  </w:style>
  <w:style w:type="paragraph" w:styleId="5">
    <w:name w:val="heading 5"/>
    <w:basedOn w:val="a"/>
    <w:next w:val="a"/>
    <w:link w:val="50"/>
    <w:qFormat/>
    <w:rsid w:val="003D34F5"/>
    <w:pPr>
      <w:keepNext/>
      <w:jc w:val="center"/>
      <w:outlineLvl w:val="4"/>
    </w:pPr>
    <w:rPr>
      <w:i/>
      <w:iCs/>
      <w:sz w:val="52"/>
      <w:szCs w:val="52"/>
    </w:rPr>
  </w:style>
  <w:style w:type="paragraph" w:styleId="6">
    <w:name w:val="heading 6"/>
    <w:basedOn w:val="a"/>
    <w:next w:val="a"/>
    <w:link w:val="60"/>
    <w:qFormat/>
    <w:rsid w:val="003D34F5"/>
    <w:pPr>
      <w:keepNext/>
      <w:outlineLvl w:val="5"/>
    </w:pPr>
    <w:rPr>
      <w:b/>
      <w:bCs/>
      <w:sz w:val="52"/>
      <w:szCs w:val="52"/>
    </w:rPr>
  </w:style>
  <w:style w:type="paragraph" w:styleId="7">
    <w:name w:val="heading 7"/>
    <w:basedOn w:val="a"/>
    <w:next w:val="a"/>
    <w:link w:val="70"/>
    <w:qFormat/>
    <w:rsid w:val="003D34F5"/>
    <w:pPr>
      <w:keepNext/>
      <w:jc w:val="center"/>
      <w:outlineLvl w:val="6"/>
    </w:pPr>
    <w:rPr>
      <w:b/>
      <w:bCs/>
      <w:sz w:val="52"/>
      <w:szCs w:val="52"/>
    </w:rPr>
  </w:style>
  <w:style w:type="paragraph" w:styleId="8">
    <w:name w:val="heading 8"/>
    <w:basedOn w:val="a"/>
    <w:next w:val="a"/>
    <w:link w:val="80"/>
    <w:qFormat/>
    <w:rsid w:val="003D34F5"/>
    <w:pPr>
      <w:keepNext/>
      <w:ind w:firstLine="397"/>
      <w:jc w:val="center"/>
      <w:outlineLvl w:val="7"/>
    </w:pPr>
    <w:rPr>
      <w:b/>
      <w:bCs/>
      <w:color w:val="000000"/>
      <w:sz w:val="52"/>
      <w:szCs w:val="52"/>
    </w:rPr>
  </w:style>
  <w:style w:type="paragraph" w:styleId="9">
    <w:name w:val="heading 9"/>
    <w:basedOn w:val="a"/>
    <w:next w:val="a"/>
    <w:link w:val="90"/>
    <w:qFormat/>
    <w:rsid w:val="003D34F5"/>
    <w:pPr>
      <w:keepNext/>
      <w:jc w:val="center"/>
      <w:outlineLvl w:val="8"/>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4F5"/>
    <w:rPr>
      <w:rFonts w:ascii="Times New Roman" w:eastAsia="Times New Roman" w:hAnsi="Times New Roman" w:cs="Times New Roman"/>
      <w:b/>
      <w:bCs/>
      <w:color w:val="000080"/>
      <w:sz w:val="28"/>
      <w:szCs w:val="28"/>
      <w:lang w:eastAsia="ru-RU"/>
    </w:rPr>
  </w:style>
  <w:style w:type="character" w:customStyle="1" w:styleId="20">
    <w:name w:val="Заголовок 2 Знак"/>
    <w:basedOn w:val="a0"/>
    <w:link w:val="2"/>
    <w:rsid w:val="0026101D"/>
    <w:rPr>
      <w:rFonts w:ascii="Arial" w:eastAsia="Times New Roman" w:hAnsi="Arial" w:cs="Arial"/>
      <w:b/>
      <w:bCs/>
      <w:sz w:val="26"/>
      <w:szCs w:val="26"/>
      <w:lang w:eastAsia="ru-RU"/>
    </w:rPr>
  </w:style>
  <w:style w:type="character" w:customStyle="1" w:styleId="30">
    <w:name w:val="Заголовок 3 Знак"/>
    <w:basedOn w:val="a0"/>
    <w:link w:val="3"/>
    <w:rsid w:val="003D34F5"/>
    <w:rPr>
      <w:rFonts w:ascii="Arial" w:eastAsia="Times New Roman" w:hAnsi="Arial" w:cs="Arial"/>
      <w:b/>
      <w:bCs/>
      <w:sz w:val="24"/>
      <w:szCs w:val="24"/>
      <w:lang w:eastAsia="ru-RU"/>
    </w:rPr>
  </w:style>
  <w:style w:type="character" w:customStyle="1" w:styleId="40">
    <w:name w:val="Заголовок 4 Знак"/>
    <w:basedOn w:val="a0"/>
    <w:link w:val="4"/>
    <w:rsid w:val="003D34F5"/>
    <w:rPr>
      <w:rFonts w:ascii="Times New Roman" w:eastAsia="Times New Roman" w:hAnsi="Times New Roman" w:cs="Times New Roman"/>
      <w:b/>
      <w:bCs/>
      <w:sz w:val="52"/>
      <w:szCs w:val="52"/>
      <w:lang w:eastAsia="ru-RU"/>
    </w:rPr>
  </w:style>
  <w:style w:type="character" w:customStyle="1" w:styleId="50">
    <w:name w:val="Заголовок 5 Знак"/>
    <w:basedOn w:val="a0"/>
    <w:link w:val="5"/>
    <w:rsid w:val="003D34F5"/>
    <w:rPr>
      <w:rFonts w:ascii="Times New Roman" w:eastAsia="Times New Roman" w:hAnsi="Times New Roman" w:cs="Times New Roman"/>
      <w:i/>
      <w:iCs/>
      <w:sz w:val="52"/>
      <w:szCs w:val="52"/>
      <w:lang w:eastAsia="ru-RU"/>
    </w:rPr>
  </w:style>
  <w:style w:type="character" w:customStyle="1" w:styleId="60">
    <w:name w:val="Заголовок 6 Знак"/>
    <w:basedOn w:val="a0"/>
    <w:link w:val="6"/>
    <w:rsid w:val="003D34F5"/>
    <w:rPr>
      <w:rFonts w:ascii="Times New Roman" w:eastAsia="Times New Roman" w:hAnsi="Times New Roman" w:cs="Times New Roman"/>
      <w:b/>
      <w:bCs/>
      <w:sz w:val="52"/>
      <w:szCs w:val="52"/>
      <w:lang w:eastAsia="ru-RU"/>
    </w:rPr>
  </w:style>
  <w:style w:type="character" w:customStyle="1" w:styleId="70">
    <w:name w:val="Заголовок 7 Знак"/>
    <w:basedOn w:val="a0"/>
    <w:link w:val="7"/>
    <w:rsid w:val="003D34F5"/>
    <w:rPr>
      <w:rFonts w:ascii="Times New Roman" w:eastAsia="Times New Roman" w:hAnsi="Times New Roman" w:cs="Times New Roman"/>
      <w:b/>
      <w:bCs/>
      <w:sz w:val="52"/>
      <w:szCs w:val="52"/>
      <w:lang w:eastAsia="ru-RU"/>
    </w:rPr>
  </w:style>
  <w:style w:type="character" w:customStyle="1" w:styleId="80">
    <w:name w:val="Заголовок 8 Знак"/>
    <w:basedOn w:val="a0"/>
    <w:link w:val="8"/>
    <w:rsid w:val="003D34F5"/>
    <w:rPr>
      <w:rFonts w:ascii="Times New Roman" w:eastAsia="Times New Roman" w:hAnsi="Times New Roman" w:cs="Times New Roman"/>
      <w:b/>
      <w:bCs/>
      <w:color w:val="000000"/>
      <w:sz w:val="52"/>
      <w:szCs w:val="52"/>
      <w:lang w:eastAsia="ru-RU"/>
    </w:rPr>
  </w:style>
  <w:style w:type="character" w:customStyle="1" w:styleId="90">
    <w:name w:val="Заголовок 9 Знак"/>
    <w:basedOn w:val="a0"/>
    <w:link w:val="9"/>
    <w:rsid w:val="003D34F5"/>
    <w:rPr>
      <w:rFonts w:ascii="Times New Roman" w:eastAsia="Times New Roman" w:hAnsi="Times New Roman" w:cs="Times New Roman"/>
      <w:b/>
      <w:bCs/>
      <w:sz w:val="52"/>
      <w:szCs w:val="52"/>
      <w:lang w:eastAsia="ru-RU"/>
    </w:rPr>
  </w:style>
  <w:style w:type="paragraph" w:styleId="11">
    <w:name w:val="toc 1"/>
    <w:basedOn w:val="a"/>
    <w:next w:val="a"/>
    <w:autoRedefine/>
    <w:uiPriority w:val="39"/>
    <w:qFormat/>
    <w:rsid w:val="003D34F5"/>
    <w:pPr>
      <w:spacing w:before="120"/>
    </w:pPr>
    <w:rPr>
      <w:rFonts w:ascii="Cambria" w:hAnsi="Cambria" w:cs="Cambria"/>
      <w:b/>
      <w:bCs/>
    </w:rPr>
  </w:style>
  <w:style w:type="paragraph" w:styleId="21">
    <w:name w:val="toc 2"/>
    <w:basedOn w:val="a"/>
    <w:next w:val="a"/>
    <w:autoRedefine/>
    <w:uiPriority w:val="39"/>
    <w:qFormat/>
    <w:rsid w:val="003D34F5"/>
    <w:pPr>
      <w:ind w:left="240"/>
    </w:pPr>
    <w:rPr>
      <w:rFonts w:ascii="Cambria" w:hAnsi="Cambria" w:cs="Cambria"/>
      <w:b/>
      <w:bCs/>
      <w:sz w:val="22"/>
      <w:szCs w:val="22"/>
    </w:rPr>
  </w:style>
  <w:style w:type="paragraph" w:styleId="31">
    <w:name w:val="toc 3"/>
    <w:basedOn w:val="a"/>
    <w:next w:val="a"/>
    <w:autoRedefine/>
    <w:uiPriority w:val="39"/>
    <w:qFormat/>
    <w:rsid w:val="003D34F5"/>
    <w:pPr>
      <w:ind w:left="480"/>
    </w:pPr>
    <w:rPr>
      <w:rFonts w:ascii="Cambria" w:hAnsi="Cambria" w:cs="Cambria"/>
      <w:sz w:val="22"/>
      <w:szCs w:val="22"/>
    </w:rPr>
  </w:style>
  <w:style w:type="paragraph" w:styleId="41">
    <w:name w:val="toc 4"/>
    <w:basedOn w:val="a"/>
    <w:next w:val="a"/>
    <w:autoRedefine/>
    <w:rsid w:val="003D34F5"/>
    <w:pPr>
      <w:ind w:left="720"/>
    </w:pPr>
    <w:rPr>
      <w:rFonts w:ascii="Cambria" w:hAnsi="Cambria" w:cs="Cambria"/>
      <w:sz w:val="20"/>
      <w:szCs w:val="20"/>
    </w:rPr>
  </w:style>
  <w:style w:type="paragraph" w:styleId="51">
    <w:name w:val="toc 5"/>
    <w:basedOn w:val="a"/>
    <w:next w:val="a"/>
    <w:autoRedefine/>
    <w:rsid w:val="003D34F5"/>
    <w:pPr>
      <w:ind w:left="960"/>
    </w:pPr>
    <w:rPr>
      <w:rFonts w:ascii="Cambria" w:hAnsi="Cambria" w:cs="Cambria"/>
      <w:sz w:val="20"/>
      <w:szCs w:val="20"/>
    </w:rPr>
  </w:style>
  <w:style w:type="paragraph" w:styleId="61">
    <w:name w:val="toc 6"/>
    <w:basedOn w:val="a"/>
    <w:next w:val="a"/>
    <w:autoRedefine/>
    <w:rsid w:val="003D34F5"/>
    <w:pPr>
      <w:ind w:left="1200"/>
    </w:pPr>
    <w:rPr>
      <w:rFonts w:ascii="Cambria" w:hAnsi="Cambria" w:cs="Cambria"/>
      <w:sz w:val="20"/>
      <w:szCs w:val="20"/>
    </w:rPr>
  </w:style>
  <w:style w:type="paragraph" w:styleId="71">
    <w:name w:val="toc 7"/>
    <w:basedOn w:val="a"/>
    <w:next w:val="a"/>
    <w:autoRedefine/>
    <w:rsid w:val="003D34F5"/>
    <w:pPr>
      <w:ind w:left="1440"/>
    </w:pPr>
    <w:rPr>
      <w:rFonts w:ascii="Cambria" w:hAnsi="Cambria" w:cs="Cambria"/>
      <w:sz w:val="20"/>
      <w:szCs w:val="20"/>
    </w:rPr>
  </w:style>
  <w:style w:type="paragraph" w:styleId="81">
    <w:name w:val="toc 8"/>
    <w:basedOn w:val="a"/>
    <w:next w:val="a"/>
    <w:autoRedefine/>
    <w:rsid w:val="003D34F5"/>
    <w:pPr>
      <w:ind w:left="1680"/>
    </w:pPr>
    <w:rPr>
      <w:rFonts w:ascii="Cambria" w:hAnsi="Cambria" w:cs="Cambria"/>
      <w:sz w:val="20"/>
      <w:szCs w:val="20"/>
    </w:rPr>
  </w:style>
  <w:style w:type="paragraph" w:styleId="91">
    <w:name w:val="toc 9"/>
    <w:basedOn w:val="a"/>
    <w:next w:val="a"/>
    <w:autoRedefine/>
    <w:rsid w:val="003D34F5"/>
    <w:pPr>
      <w:ind w:left="1920"/>
    </w:pPr>
    <w:rPr>
      <w:rFonts w:ascii="Cambria" w:hAnsi="Cambria" w:cs="Cambria"/>
      <w:sz w:val="20"/>
      <w:szCs w:val="20"/>
    </w:rPr>
  </w:style>
  <w:style w:type="character" w:styleId="a3">
    <w:name w:val="Hyperlink"/>
    <w:basedOn w:val="a0"/>
    <w:uiPriority w:val="99"/>
    <w:rsid w:val="003D34F5"/>
    <w:rPr>
      <w:rFonts w:ascii="Times New Roman" w:hAnsi="Times New Roman" w:cs="Times New Roman"/>
      <w:color w:val="0000FF"/>
      <w:u w:val="single"/>
    </w:rPr>
  </w:style>
  <w:style w:type="paragraph" w:styleId="a4">
    <w:name w:val="Normal (Web)"/>
    <w:basedOn w:val="a"/>
    <w:uiPriority w:val="99"/>
    <w:rsid w:val="003D34F5"/>
    <w:pPr>
      <w:spacing w:before="100" w:beforeAutospacing="1" w:after="100" w:afterAutospacing="1"/>
    </w:pPr>
    <w:rPr>
      <w:rFonts w:ascii="Arial Unicode MS" w:hAnsi="Arial Unicode MS" w:cs="Arial Unicode MS"/>
    </w:rPr>
  </w:style>
  <w:style w:type="paragraph" w:styleId="a5">
    <w:name w:val="Body Text"/>
    <w:basedOn w:val="a"/>
    <w:link w:val="a6"/>
    <w:rsid w:val="003D34F5"/>
    <w:rPr>
      <w:b/>
      <w:bCs/>
      <w:caps/>
    </w:rPr>
  </w:style>
  <w:style w:type="character" w:customStyle="1" w:styleId="a6">
    <w:name w:val="Основной текст Знак"/>
    <w:basedOn w:val="a0"/>
    <w:link w:val="a5"/>
    <w:uiPriority w:val="99"/>
    <w:rsid w:val="003D34F5"/>
    <w:rPr>
      <w:rFonts w:ascii="Times New Roman" w:eastAsia="Times New Roman" w:hAnsi="Times New Roman" w:cs="Times New Roman"/>
      <w:b/>
      <w:bCs/>
      <w:caps/>
      <w:sz w:val="24"/>
      <w:szCs w:val="24"/>
      <w:lang w:eastAsia="ru-RU"/>
    </w:rPr>
  </w:style>
  <w:style w:type="paragraph" w:styleId="12">
    <w:name w:val="index 1"/>
    <w:basedOn w:val="a"/>
    <w:next w:val="a"/>
    <w:autoRedefine/>
    <w:rsid w:val="003D34F5"/>
    <w:pPr>
      <w:spacing w:before="100" w:beforeAutospacing="1" w:after="100" w:afterAutospacing="1"/>
      <w:jc w:val="center"/>
    </w:pPr>
    <w:rPr>
      <w:color w:val="1F497D"/>
      <w:sz w:val="22"/>
      <w:szCs w:val="22"/>
    </w:rPr>
  </w:style>
  <w:style w:type="paragraph" w:styleId="22">
    <w:name w:val="index 2"/>
    <w:basedOn w:val="a"/>
    <w:next w:val="a"/>
    <w:autoRedefine/>
    <w:rsid w:val="003D34F5"/>
    <w:pPr>
      <w:ind w:left="480" w:hanging="240"/>
    </w:pPr>
  </w:style>
  <w:style w:type="paragraph" w:styleId="32">
    <w:name w:val="index 3"/>
    <w:basedOn w:val="a"/>
    <w:next w:val="a"/>
    <w:autoRedefine/>
    <w:rsid w:val="003D34F5"/>
    <w:pPr>
      <w:ind w:left="720" w:hanging="240"/>
    </w:pPr>
  </w:style>
  <w:style w:type="paragraph" w:styleId="42">
    <w:name w:val="index 4"/>
    <w:basedOn w:val="a"/>
    <w:next w:val="a"/>
    <w:autoRedefine/>
    <w:rsid w:val="003D34F5"/>
    <w:pPr>
      <w:ind w:left="960" w:hanging="240"/>
    </w:pPr>
  </w:style>
  <w:style w:type="paragraph" w:styleId="52">
    <w:name w:val="index 5"/>
    <w:basedOn w:val="a"/>
    <w:next w:val="a"/>
    <w:autoRedefine/>
    <w:rsid w:val="003D34F5"/>
    <w:pPr>
      <w:ind w:left="1200" w:hanging="240"/>
    </w:pPr>
  </w:style>
  <w:style w:type="paragraph" w:styleId="62">
    <w:name w:val="index 6"/>
    <w:basedOn w:val="a"/>
    <w:next w:val="a"/>
    <w:autoRedefine/>
    <w:rsid w:val="003D34F5"/>
    <w:pPr>
      <w:ind w:left="1440" w:hanging="240"/>
    </w:pPr>
  </w:style>
  <w:style w:type="paragraph" w:styleId="72">
    <w:name w:val="index 7"/>
    <w:basedOn w:val="a"/>
    <w:next w:val="a"/>
    <w:autoRedefine/>
    <w:rsid w:val="003D34F5"/>
    <w:pPr>
      <w:ind w:left="1680" w:hanging="240"/>
    </w:pPr>
  </w:style>
  <w:style w:type="paragraph" w:styleId="82">
    <w:name w:val="index 8"/>
    <w:basedOn w:val="a"/>
    <w:next w:val="a"/>
    <w:autoRedefine/>
    <w:rsid w:val="003D34F5"/>
    <w:pPr>
      <w:ind w:left="1920" w:hanging="240"/>
    </w:pPr>
  </w:style>
  <w:style w:type="paragraph" w:styleId="92">
    <w:name w:val="index 9"/>
    <w:basedOn w:val="a"/>
    <w:next w:val="a"/>
    <w:autoRedefine/>
    <w:rsid w:val="003D34F5"/>
    <w:pPr>
      <w:ind w:left="2160" w:hanging="240"/>
    </w:pPr>
  </w:style>
  <w:style w:type="paragraph" w:styleId="a7">
    <w:name w:val="index heading"/>
    <w:basedOn w:val="a"/>
    <w:next w:val="12"/>
    <w:rsid w:val="003D34F5"/>
  </w:style>
  <w:style w:type="paragraph" w:styleId="a8">
    <w:name w:val="header"/>
    <w:basedOn w:val="a"/>
    <w:link w:val="a9"/>
    <w:rsid w:val="003D34F5"/>
    <w:pPr>
      <w:tabs>
        <w:tab w:val="center" w:pos="4677"/>
        <w:tab w:val="right" w:pos="9355"/>
      </w:tabs>
    </w:pPr>
  </w:style>
  <w:style w:type="character" w:customStyle="1" w:styleId="a9">
    <w:name w:val="Верхний колонтитул Знак"/>
    <w:basedOn w:val="a0"/>
    <w:link w:val="a8"/>
    <w:rsid w:val="003D34F5"/>
    <w:rPr>
      <w:rFonts w:ascii="Times New Roman" w:eastAsia="Times New Roman" w:hAnsi="Times New Roman" w:cs="Times New Roman"/>
      <w:sz w:val="24"/>
      <w:szCs w:val="24"/>
      <w:lang w:eastAsia="ru-RU"/>
    </w:rPr>
  </w:style>
  <w:style w:type="paragraph" w:styleId="aa">
    <w:name w:val="footer"/>
    <w:basedOn w:val="a"/>
    <w:link w:val="ab"/>
    <w:uiPriority w:val="99"/>
    <w:rsid w:val="003D34F5"/>
    <w:pPr>
      <w:tabs>
        <w:tab w:val="center" w:pos="4677"/>
        <w:tab w:val="right" w:pos="9355"/>
      </w:tabs>
    </w:pPr>
  </w:style>
  <w:style w:type="character" w:customStyle="1" w:styleId="ab">
    <w:name w:val="Нижний колонтитул Знак"/>
    <w:basedOn w:val="a0"/>
    <w:link w:val="aa"/>
    <w:uiPriority w:val="99"/>
    <w:rsid w:val="003D34F5"/>
    <w:rPr>
      <w:rFonts w:ascii="Times New Roman" w:eastAsia="Times New Roman" w:hAnsi="Times New Roman" w:cs="Times New Roman"/>
      <w:sz w:val="24"/>
      <w:szCs w:val="24"/>
      <w:lang w:eastAsia="ru-RU"/>
    </w:rPr>
  </w:style>
  <w:style w:type="character" w:styleId="ac">
    <w:name w:val="line number"/>
    <w:basedOn w:val="a0"/>
    <w:rsid w:val="003D34F5"/>
    <w:rPr>
      <w:rFonts w:ascii="Times New Roman" w:hAnsi="Times New Roman" w:cs="Times New Roman"/>
    </w:rPr>
  </w:style>
  <w:style w:type="paragraph" w:styleId="33">
    <w:name w:val="Body Text 3"/>
    <w:basedOn w:val="a"/>
    <w:link w:val="34"/>
    <w:rsid w:val="003D34F5"/>
    <w:pPr>
      <w:autoSpaceDE w:val="0"/>
      <w:autoSpaceDN w:val="0"/>
      <w:adjustRightInd w:val="0"/>
    </w:pPr>
    <w:rPr>
      <w:color w:val="231F20"/>
    </w:rPr>
  </w:style>
  <w:style w:type="character" w:customStyle="1" w:styleId="34">
    <w:name w:val="Основной текст 3 Знак"/>
    <w:basedOn w:val="a0"/>
    <w:link w:val="33"/>
    <w:rsid w:val="003D34F5"/>
    <w:rPr>
      <w:rFonts w:ascii="Times New Roman" w:eastAsia="Times New Roman" w:hAnsi="Times New Roman" w:cs="Times New Roman"/>
      <w:color w:val="231F20"/>
      <w:sz w:val="24"/>
      <w:szCs w:val="24"/>
      <w:lang w:eastAsia="ru-RU"/>
    </w:rPr>
  </w:style>
  <w:style w:type="character" w:customStyle="1" w:styleId="bb12">
    <w:name w:val="bb12"/>
    <w:basedOn w:val="a0"/>
    <w:rsid w:val="003D34F5"/>
    <w:rPr>
      <w:rFonts w:ascii="Times New Roman" w:hAnsi="Times New Roman" w:cs="Times New Roman"/>
    </w:rPr>
  </w:style>
  <w:style w:type="character" w:styleId="ad">
    <w:name w:val="Strong"/>
    <w:basedOn w:val="a0"/>
    <w:qFormat/>
    <w:rsid w:val="003D34F5"/>
    <w:rPr>
      <w:rFonts w:ascii="Times New Roman" w:hAnsi="Times New Roman" w:cs="Times New Roman"/>
      <w:b/>
      <w:bCs/>
    </w:rPr>
  </w:style>
  <w:style w:type="character" w:customStyle="1" w:styleId="caps">
    <w:name w:val="caps"/>
    <w:basedOn w:val="a0"/>
    <w:rsid w:val="003D34F5"/>
    <w:rPr>
      <w:rFonts w:ascii="Times New Roman" w:hAnsi="Times New Roman" w:cs="Times New Roman"/>
    </w:rPr>
  </w:style>
  <w:style w:type="character" w:customStyle="1" w:styleId="apple-style-span">
    <w:name w:val="apple-style-span"/>
    <w:basedOn w:val="a0"/>
    <w:rsid w:val="003D34F5"/>
    <w:rPr>
      <w:rFonts w:ascii="Times New Roman" w:hAnsi="Times New Roman" w:cs="Times New Roman"/>
    </w:rPr>
  </w:style>
  <w:style w:type="character" w:customStyle="1" w:styleId="bn12">
    <w:name w:val="bn12"/>
    <w:basedOn w:val="a0"/>
    <w:rsid w:val="003D34F5"/>
    <w:rPr>
      <w:rFonts w:ascii="Times New Roman" w:hAnsi="Times New Roman" w:cs="Times New Roman"/>
    </w:rPr>
  </w:style>
  <w:style w:type="character" w:customStyle="1" w:styleId="bb12italic">
    <w:name w:val="bb12italic"/>
    <w:basedOn w:val="a0"/>
    <w:rsid w:val="003D34F5"/>
    <w:rPr>
      <w:rFonts w:ascii="Times New Roman" w:hAnsi="Times New Roman" w:cs="Times New Roman"/>
    </w:rPr>
  </w:style>
  <w:style w:type="paragraph" w:styleId="23">
    <w:name w:val="Body Text 2"/>
    <w:basedOn w:val="a"/>
    <w:link w:val="24"/>
    <w:rsid w:val="003D34F5"/>
    <w:pPr>
      <w:spacing w:before="100" w:beforeAutospacing="1" w:after="100" w:afterAutospacing="1"/>
      <w:jc w:val="both"/>
    </w:pPr>
  </w:style>
  <w:style w:type="character" w:customStyle="1" w:styleId="24">
    <w:name w:val="Основной текст 2 Знак"/>
    <w:basedOn w:val="a0"/>
    <w:link w:val="23"/>
    <w:rsid w:val="003D34F5"/>
    <w:rPr>
      <w:rFonts w:ascii="Times New Roman" w:eastAsia="Times New Roman" w:hAnsi="Times New Roman" w:cs="Times New Roman"/>
      <w:sz w:val="24"/>
      <w:szCs w:val="24"/>
      <w:lang w:eastAsia="ru-RU"/>
    </w:rPr>
  </w:style>
  <w:style w:type="character" w:styleId="ae">
    <w:name w:val="Emphasis"/>
    <w:basedOn w:val="a0"/>
    <w:qFormat/>
    <w:rsid w:val="003D34F5"/>
    <w:rPr>
      <w:rFonts w:ascii="Times New Roman" w:hAnsi="Times New Roman" w:cs="Times New Roman"/>
      <w:i/>
      <w:iCs/>
    </w:rPr>
  </w:style>
  <w:style w:type="character" w:styleId="af">
    <w:name w:val="FollowedHyperlink"/>
    <w:basedOn w:val="a0"/>
    <w:rsid w:val="003D34F5"/>
    <w:rPr>
      <w:rFonts w:ascii="Times New Roman" w:hAnsi="Times New Roman" w:cs="Times New Roman"/>
      <w:color w:val="800080"/>
      <w:u w:val="single"/>
    </w:rPr>
  </w:style>
  <w:style w:type="character" w:customStyle="1" w:styleId="fasttreeitemname">
    <w:name w:val="fasttreeitemname"/>
    <w:basedOn w:val="a0"/>
    <w:rsid w:val="003D34F5"/>
    <w:rPr>
      <w:rFonts w:ascii="Times New Roman" w:hAnsi="Times New Roman" w:cs="Times New Roman"/>
    </w:rPr>
  </w:style>
  <w:style w:type="character" w:customStyle="1" w:styleId="header2">
    <w:name w:val="header2"/>
    <w:basedOn w:val="a0"/>
    <w:rsid w:val="003D34F5"/>
    <w:rPr>
      <w:rFonts w:ascii="Times New Roman" w:hAnsi="Times New Roman" w:cs="Times New Roman"/>
    </w:rPr>
  </w:style>
  <w:style w:type="character" w:customStyle="1" w:styleId="elembody">
    <w:name w:val="elem_body"/>
    <w:basedOn w:val="a0"/>
    <w:rsid w:val="003D34F5"/>
    <w:rPr>
      <w:rFonts w:ascii="Times New Roman" w:hAnsi="Times New Roman" w:cs="Times New Roman"/>
    </w:rPr>
  </w:style>
  <w:style w:type="character" w:customStyle="1" w:styleId="pseudolink">
    <w:name w:val="pseudo_link"/>
    <w:basedOn w:val="a0"/>
    <w:rsid w:val="003D34F5"/>
    <w:rPr>
      <w:rFonts w:ascii="Times New Roman" w:hAnsi="Times New Roman" w:cs="Times New Roman"/>
    </w:rPr>
  </w:style>
  <w:style w:type="paragraph" w:styleId="af0">
    <w:name w:val="TOC Heading"/>
    <w:basedOn w:val="1"/>
    <w:next w:val="a"/>
    <w:uiPriority w:val="39"/>
    <w:qFormat/>
    <w:rsid w:val="003D34F5"/>
    <w:pPr>
      <w:keepLines/>
      <w:spacing w:before="480" w:line="276" w:lineRule="auto"/>
      <w:outlineLvl w:val="9"/>
    </w:pPr>
    <w:rPr>
      <w:rFonts w:ascii="Calibri" w:eastAsia="MS ????" w:hAnsi="Calibri" w:cs="Calibri"/>
      <w:caps/>
      <w:color w:val="365F91"/>
    </w:rPr>
  </w:style>
  <w:style w:type="character" w:customStyle="1" w:styleId="apple-converted-space">
    <w:name w:val="apple-converted-space"/>
    <w:uiPriority w:val="99"/>
    <w:rsid w:val="003D34F5"/>
  </w:style>
  <w:style w:type="paragraph" w:styleId="af1">
    <w:name w:val="Balloon Text"/>
    <w:basedOn w:val="a"/>
    <w:link w:val="af2"/>
    <w:uiPriority w:val="99"/>
    <w:rsid w:val="003D34F5"/>
    <w:rPr>
      <w:rFonts w:ascii="Lucida Grande CY" w:hAnsi="Lucida Grande CY" w:cs="Lucida Grande CY"/>
      <w:sz w:val="18"/>
      <w:szCs w:val="18"/>
    </w:rPr>
  </w:style>
  <w:style w:type="character" w:customStyle="1" w:styleId="af2">
    <w:name w:val="Текст выноски Знак"/>
    <w:basedOn w:val="a0"/>
    <w:link w:val="af1"/>
    <w:uiPriority w:val="99"/>
    <w:rsid w:val="003D34F5"/>
    <w:rPr>
      <w:rFonts w:ascii="Lucida Grande CY" w:eastAsia="Times New Roman" w:hAnsi="Lucida Grande CY" w:cs="Lucida Grande CY"/>
      <w:sz w:val="18"/>
      <w:szCs w:val="18"/>
      <w:lang w:eastAsia="ru-RU"/>
    </w:rPr>
  </w:style>
  <w:style w:type="paragraph" w:styleId="af3">
    <w:name w:val="List Paragraph"/>
    <w:basedOn w:val="a"/>
    <w:uiPriority w:val="34"/>
    <w:qFormat/>
    <w:rsid w:val="003D34F5"/>
    <w:pPr>
      <w:ind w:left="720"/>
    </w:pPr>
  </w:style>
</w:styles>
</file>

<file path=word/webSettings.xml><?xml version="1.0" encoding="utf-8"?>
<w:webSettings xmlns:r="http://schemas.openxmlformats.org/officeDocument/2006/relationships" xmlns:w="http://schemas.openxmlformats.org/wordprocessingml/2006/main">
  <w:divs>
    <w:div w:id="8780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71.gibdd.ru/" TargetMode="External"/><Relationship Id="rId21" Type="http://schemas.openxmlformats.org/officeDocument/2006/relationships/hyperlink" Target="http://57.gibdd.ru/" TargetMode="External"/><Relationship Id="rId34" Type="http://schemas.openxmlformats.org/officeDocument/2006/relationships/hyperlink" Target="http://78.gibdd.ru/" TargetMode="External"/><Relationship Id="rId42" Type="http://schemas.openxmlformats.org/officeDocument/2006/relationships/hyperlink" Target="http://30.gibdd.ru/" TargetMode="External"/><Relationship Id="rId47" Type="http://schemas.openxmlformats.org/officeDocument/2006/relationships/hyperlink" Target="http://07.gibdd.ru/" TargetMode="External"/><Relationship Id="rId50" Type="http://schemas.openxmlformats.org/officeDocument/2006/relationships/hyperlink" Target="http://95.gibdd.ru/" TargetMode="External"/><Relationship Id="rId55" Type="http://schemas.openxmlformats.org/officeDocument/2006/relationships/hyperlink" Target="http://16.gibdd.ru/" TargetMode="External"/><Relationship Id="rId63" Type="http://schemas.openxmlformats.org/officeDocument/2006/relationships/hyperlink" Target="https://www.a-3.ru/gibdd_nn" TargetMode="External"/><Relationship Id="rId68" Type="http://schemas.openxmlformats.org/officeDocument/2006/relationships/hyperlink" Target="http://73.gibdd.ru/" TargetMode="External"/><Relationship Id="rId76" Type="http://schemas.openxmlformats.org/officeDocument/2006/relationships/hyperlink" Target="http://89.gibdd.ru/" TargetMode="External"/><Relationship Id="rId84" Type="http://schemas.openxmlformats.org/officeDocument/2006/relationships/hyperlink" Target="http://75.gibdd.ru/" TargetMode="External"/><Relationship Id="rId89" Type="http://schemas.openxmlformats.org/officeDocument/2006/relationships/hyperlink" Target="http://55.gibdd.ru/" TargetMode="External"/><Relationship Id="rId97" Type="http://schemas.openxmlformats.org/officeDocument/2006/relationships/hyperlink" Target="http://65.gibdd.ru/" TargetMode="External"/><Relationship Id="rId7" Type="http://schemas.openxmlformats.org/officeDocument/2006/relationships/endnotes" Target="endnotes.xml"/><Relationship Id="rId71" Type="http://schemas.openxmlformats.org/officeDocument/2006/relationships/hyperlink" Target="http://72.gibdd.ru/" TargetMode="External"/><Relationship Id="rId92" Type="http://schemas.openxmlformats.org/officeDocument/2006/relationships/hyperlink" Target="http://25.gibdd.ru/" TargetMode="External"/><Relationship Id="rId2" Type="http://schemas.openxmlformats.org/officeDocument/2006/relationships/numbering" Target="numbering.xml"/><Relationship Id="rId16" Type="http://schemas.openxmlformats.org/officeDocument/2006/relationships/hyperlink" Target="http://44.gibdd.ru/" TargetMode="External"/><Relationship Id="rId29" Type="http://schemas.openxmlformats.org/officeDocument/2006/relationships/hyperlink" Target="http://11.gibdd.ru/" TargetMode="External"/><Relationship Id="rId11" Type="http://schemas.openxmlformats.org/officeDocument/2006/relationships/hyperlink" Target="http://33.gibdd.ru/" TargetMode="External"/><Relationship Id="rId24" Type="http://schemas.openxmlformats.org/officeDocument/2006/relationships/hyperlink" Target="http://68.gibdd.ru/" TargetMode="External"/><Relationship Id="rId32" Type="http://schemas.openxmlformats.org/officeDocument/2006/relationships/hyperlink" Target="http://39.gibdd.ru/" TargetMode="External"/><Relationship Id="rId37" Type="http://schemas.openxmlformats.org/officeDocument/2006/relationships/hyperlink" Target="http://60.gibdd.ru/" TargetMode="External"/><Relationship Id="rId40" Type="http://schemas.openxmlformats.org/officeDocument/2006/relationships/hyperlink" Target="http://08.gibdd.ru/" TargetMode="External"/><Relationship Id="rId45" Type="http://schemas.openxmlformats.org/officeDocument/2006/relationships/hyperlink" Target="http://05.gibdd.ru/" TargetMode="External"/><Relationship Id="rId53" Type="http://schemas.openxmlformats.org/officeDocument/2006/relationships/hyperlink" Target="http://12.gibdd.ru/" TargetMode="External"/><Relationship Id="rId58" Type="http://schemas.openxmlformats.org/officeDocument/2006/relationships/hyperlink" Target="http://21.gibdd.ru/" TargetMode="External"/><Relationship Id="rId66" Type="http://schemas.openxmlformats.org/officeDocument/2006/relationships/hyperlink" Target="http://63.gibdd.ru/" TargetMode="External"/><Relationship Id="rId74" Type="http://schemas.openxmlformats.org/officeDocument/2006/relationships/hyperlink" Target="https://gorod74.ru/gorod/gibdd/shtraf.jsp" TargetMode="External"/><Relationship Id="rId79" Type="http://schemas.openxmlformats.org/officeDocument/2006/relationships/hyperlink" Target="http://03.gibdd.ru/" TargetMode="External"/><Relationship Id="rId87" Type="http://schemas.openxmlformats.org/officeDocument/2006/relationships/hyperlink" Target="http://42.gibdd.ru/"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43.gibdd.ru/" TargetMode="External"/><Relationship Id="rId82" Type="http://schemas.openxmlformats.org/officeDocument/2006/relationships/hyperlink" Target="http://19.gibdd.ru/" TargetMode="External"/><Relationship Id="rId90" Type="http://schemas.openxmlformats.org/officeDocument/2006/relationships/hyperlink" Target="http://70.gibdd.ru/" TargetMode="External"/><Relationship Id="rId95" Type="http://schemas.openxmlformats.org/officeDocument/2006/relationships/hyperlink" Target="http://28.gibdd.ru/" TargetMode="External"/><Relationship Id="rId19" Type="http://schemas.openxmlformats.org/officeDocument/2006/relationships/hyperlink" Target="http://77.gibdd.ru/" TargetMode="External"/><Relationship Id="rId14" Type="http://schemas.openxmlformats.org/officeDocument/2006/relationships/hyperlink" Target="http://37.gibdd.ru/" TargetMode="External"/><Relationship Id="rId22" Type="http://schemas.openxmlformats.org/officeDocument/2006/relationships/hyperlink" Target="http://62.gibdd.ru/" TargetMode="External"/><Relationship Id="rId27" Type="http://schemas.openxmlformats.org/officeDocument/2006/relationships/hyperlink" Target="http://76.gibdd.ru/" TargetMode="External"/><Relationship Id="rId30" Type="http://schemas.openxmlformats.org/officeDocument/2006/relationships/hyperlink" Target="http://29.gibdd.ru/" TargetMode="External"/><Relationship Id="rId35" Type="http://schemas.openxmlformats.org/officeDocument/2006/relationships/hyperlink" Target="http://51.gibdd.ru/" TargetMode="External"/><Relationship Id="rId43" Type="http://schemas.openxmlformats.org/officeDocument/2006/relationships/hyperlink" Target="http://34.gibdd.ru/" TargetMode="External"/><Relationship Id="rId48" Type="http://schemas.openxmlformats.org/officeDocument/2006/relationships/hyperlink" Target="http://09.gibdd.ru/" TargetMode="External"/><Relationship Id="rId56" Type="http://schemas.openxmlformats.org/officeDocument/2006/relationships/hyperlink" Target="https://uslugi.tatar.ru/gibdd/fines" TargetMode="External"/><Relationship Id="rId64" Type="http://schemas.openxmlformats.org/officeDocument/2006/relationships/hyperlink" Target="http://56.gibdd.ru/" TargetMode="External"/><Relationship Id="rId69" Type="http://schemas.openxmlformats.org/officeDocument/2006/relationships/hyperlink" Target="http://45.gibdd.ru/" TargetMode="External"/><Relationship Id="rId77" Type="http://schemas.openxmlformats.org/officeDocument/2006/relationships/hyperlink" Target="http://infogai89.ru/" TargetMode="External"/><Relationship Id="rId100" Type="http://schemas.openxmlformats.org/officeDocument/2006/relationships/footer" Target="footer1.xml"/><Relationship Id="rId8" Type="http://schemas.openxmlformats.org/officeDocument/2006/relationships/hyperlink" Target="http://komitetgi.ru" TargetMode="External"/><Relationship Id="rId51" Type="http://schemas.openxmlformats.org/officeDocument/2006/relationships/hyperlink" Target="http://26.gibdd.ru/" TargetMode="External"/><Relationship Id="rId72" Type="http://schemas.openxmlformats.org/officeDocument/2006/relationships/hyperlink" Target="http://avatar72.ru/" TargetMode="External"/><Relationship Id="rId80" Type="http://schemas.openxmlformats.org/officeDocument/2006/relationships/hyperlink" Target="http://dorogirussia.ru/" TargetMode="External"/><Relationship Id="rId85" Type="http://schemas.openxmlformats.org/officeDocument/2006/relationships/hyperlink" Target="http://24.gibdd.ru/" TargetMode="External"/><Relationship Id="rId93" Type="http://schemas.openxmlformats.org/officeDocument/2006/relationships/hyperlink" Target="http://41.gibdd.ru/" TargetMode="External"/><Relationship Id="rId98" Type="http://schemas.openxmlformats.org/officeDocument/2006/relationships/hyperlink" Target="http://79.gibdd.ru/" TargetMode="External"/><Relationship Id="rId3" Type="http://schemas.openxmlformats.org/officeDocument/2006/relationships/styles" Target="styles.xml"/><Relationship Id="rId12" Type="http://schemas.openxmlformats.org/officeDocument/2006/relationships/hyperlink" Target="http://36.gibdd.ru/" TargetMode="External"/><Relationship Id="rId17" Type="http://schemas.openxmlformats.org/officeDocument/2006/relationships/hyperlink" Target="http://46.gibdd.ru/" TargetMode="External"/><Relationship Id="rId25" Type="http://schemas.openxmlformats.org/officeDocument/2006/relationships/hyperlink" Target="http://69.gibdd.ru/" TargetMode="External"/><Relationship Id="rId33" Type="http://schemas.openxmlformats.org/officeDocument/2006/relationships/hyperlink" Target="http://47.gibdd.ru/" TargetMode="External"/><Relationship Id="rId38" Type="http://schemas.openxmlformats.org/officeDocument/2006/relationships/hyperlink" Target="http://83.gibdd.ru/" TargetMode="External"/><Relationship Id="rId46" Type="http://schemas.openxmlformats.org/officeDocument/2006/relationships/hyperlink" Target="http://06.gibdd.ru/" TargetMode="External"/><Relationship Id="rId59" Type="http://schemas.openxmlformats.org/officeDocument/2006/relationships/hyperlink" Target="http://59.gibdd.ru/" TargetMode="External"/><Relationship Id="rId67" Type="http://schemas.openxmlformats.org/officeDocument/2006/relationships/hyperlink" Target="http://64.gibdd.ru/" TargetMode="External"/><Relationship Id="rId20" Type="http://schemas.openxmlformats.org/officeDocument/2006/relationships/hyperlink" Target="http://50.gibdd.ru/" TargetMode="External"/><Relationship Id="rId41" Type="http://schemas.openxmlformats.org/officeDocument/2006/relationships/hyperlink" Target="http://23.gibdd.ru/" TargetMode="External"/><Relationship Id="rId54" Type="http://schemas.openxmlformats.org/officeDocument/2006/relationships/hyperlink" Target="http://13.gibdd.ru/" TargetMode="External"/><Relationship Id="rId62" Type="http://schemas.openxmlformats.org/officeDocument/2006/relationships/hyperlink" Target="http://52.gibdd.ru/" TargetMode="External"/><Relationship Id="rId70" Type="http://schemas.openxmlformats.org/officeDocument/2006/relationships/hyperlink" Target="http://66.gibdd.ru/" TargetMode="External"/><Relationship Id="rId75" Type="http://schemas.openxmlformats.org/officeDocument/2006/relationships/hyperlink" Target="http://86.gibdd.ru/" TargetMode="External"/><Relationship Id="rId83" Type="http://schemas.openxmlformats.org/officeDocument/2006/relationships/hyperlink" Target="http://22.gibdd.ru/" TargetMode="External"/><Relationship Id="rId88" Type="http://schemas.openxmlformats.org/officeDocument/2006/relationships/hyperlink" Target="http://54.gibdd.ru/" TargetMode="External"/><Relationship Id="rId91" Type="http://schemas.openxmlformats.org/officeDocument/2006/relationships/hyperlink" Target="http://14.gibdd.ru/" TargetMode="External"/><Relationship Id="rId96" Type="http://schemas.openxmlformats.org/officeDocument/2006/relationships/hyperlink" Target="http://49.gibdd.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40.gibdd.ru/" TargetMode="External"/><Relationship Id="rId23" Type="http://schemas.openxmlformats.org/officeDocument/2006/relationships/hyperlink" Target="http://67.gibdd.ru/" TargetMode="External"/><Relationship Id="rId28" Type="http://schemas.openxmlformats.org/officeDocument/2006/relationships/hyperlink" Target="http://10.gibdd.ru/" TargetMode="External"/><Relationship Id="rId36" Type="http://schemas.openxmlformats.org/officeDocument/2006/relationships/hyperlink" Target="http://53.gibdd.ru/" TargetMode="External"/><Relationship Id="rId49" Type="http://schemas.openxmlformats.org/officeDocument/2006/relationships/hyperlink" Target="http://15.gibdd.ru/" TargetMode="External"/><Relationship Id="rId57" Type="http://schemas.openxmlformats.org/officeDocument/2006/relationships/hyperlink" Target="http://18.gibdd.ru/" TargetMode="External"/><Relationship Id="rId10" Type="http://schemas.openxmlformats.org/officeDocument/2006/relationships/hyperlink" Target="http://32.gibdd.ru/" TargetMode="External"/><Relationship Id="rId31" Type="http://schemas.openxmlformats.org/officeDocument/2006/relationships/hyperlink" Target="http://35.gibdd.ru/" TargetMode="External"/><Relationship Id="rId44" Type="http://schemas.openxmlformats.org/officeDocument/2006/relationships/hyperlink" Target="http://61.gibdd.ru/" TargetMode="External"/><Relationship Id="rId52" Type="http://schemas.openxmlformats.org/officeDocument/2006/relationships/hyperlink" Target="http://02.gibdd.ru/" TargetMode="External"/><Relationship Id="rId60" Type="http://schemas.openxmlformats.org/officeDocument/2006/relationships/hyperlink" Target="http://perm.na-tehosmotr.ru/vin" TargetMode="External"/><Relationship Id="rId65" Type="http://schemas.openxmlformats.org/officeDocument/2006/relationships/hyperlink" Target="http://58.gibdd.ru/" TargetMode="External"/><Relationship Id="rId73" Type="http://schemas.openxmlformats.org/officeDocument/2006/relationships/hyperlink" Target="http://74.gibdd.ru/" TargetMode="External"/><Relationship Id="rId78" Type="http://schemas.openxmlformats.org/officeDocument/2006/relationships/hyperlink" Target="http://04.gibdd.ru/" TargetMode="External"/><Relationship Id="rId81" Type="http://schemas.openxmlformats.org/officeDocument/2006/relationships/hyperlink" Target="http://17.gibdd.ru/" TargetMode="External"/><Relationship Id="rId86" Type="http://schemas.openxmlformats.org/officeDocument/2006/relationships/hyperlink" Target="http://38.gibdd.ru/" TargetMode="External"/><Relationship Id="rId94" Type="http://schemas.openxmlformats.org/officeDocument/2006/relationships/hyperlink" Target="http://27.gibdd.ru/" TargetMode="External"/><Relationship Id="rId99" Type="http://schemas.openxmlformats.org/officeDocument/2006/relationships/hyperlink" Target="http://87.gibdd.r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31.gibdd.ru/" TargetMode="External"/><Relationship Id="rId13" Type="http://schemas.openxmlformats.org/officeDocument/2006/relationships/hyperlink" Target="http://36.gibdd.ru/" TargetMode="External"/><Relationship Id="rId18" Type="http://schemas.openxmlformats.org/officeDocument/2006/relationships/hyperlink" Target="http://48.gibdd.ru/" TargetMode="External"/><Relationship Id="rId39" Type="http://schemas.openxmlformats.org/officeDocument/2006/relationships/hyperlink" Target="http://01.gibd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280E-9F36-4BA4-8574-A0363AB2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5334</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Arkhipov Sergey</dc:creator>
  <cp:lastModifiedBy>Arkhipov Sergey</cp:lastModifiedBy>
  <cp:revision>3</cp:revision>
  <dcterms:created xsi:type="dcterms:W3CDTF">2013-01-25T11:38:00Z</dcterms:created>
  <dcterms:modified xsi:type="dcterms:W3CDTF">2013-01-25T11:53:00Z</dcterms:modified>
</cp:coreProperties>
</file>