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5C6A">
      <w:pPr>
        <w:autoSpaceDE w:val="0"/>
        <w:autoSpaceDN w:val="0"/>
        <w:adjustRightInd w:val="0"/>
        <w:jc w:val="both"/>
      </w:pPr>
    </w:p>
    <w:p w:rsidR="00000000" w:rsidRDefault="00245C6A">
      <w:pPr>
        <w:pStyle w:val="ConsPlusTitle"/>
        <w:widowControl/>
        <w:jc w:val="center"/>
      </w:pPr>
      <w:r>
        <w:t>ОРГАНИЗАЦИЯ ОБЪЕДИНЕННЫХ НАЦИЙ</w:t>
      </w:r>
    </w:p>
    <w:p w:rsidR="00000000" w:rsidRDefault="00245C6A">
      <w:pPr>
        <w:pStyle w:val="ConsPlusTitle"/>
        <w:widowControl/>
        <w:jc w:val="center"/>
      </w:pPr>
    </w:p>
    <w:p w:rsidR="00000000" w:rsidRDefault="00245C6A">
      <w:pPr>
        <w:pStyle w:val="ConsPlusTitle"/>
        <w:widowControl/>
        <w:jc w:val="center"/>
      </w:pPr>
      <w:r>
        <w:t>КОДЕКС</w:t>
      </w:r>
    </w:p>
    <w:p w:rsidR="00000000" w:rsidRDefault="00245C6A">
      <w:pPr>
        <w:pStyle w:val="ConsPlusTitle"/>
        <w:widowControl/>
        <w:jc w:val="center"/>
      </w:pPr>
      <w:r>
        <w:t>ПОВЕДЕНИЯ ДОЛЖНОСТНЫХ ЛИЦ ПО ПОДДЕРЖАНИЮ ПРАВОПОРЯДКА</w:t>
      </w:r>
    </w:p>
    <w:p w:rsidR="00000000" w:rsidRDefault="00245C6A">
      <w:pPr>
        <w:pStyle w:val="ConsPlusTitle"/>
        <w:widowControl/>
        <w:jc w:val="center"/>
      </w:pPr>
    </w:p>
    <w:p w:rsidR="00000000" w:rsidRDefault="00245C6A">
      <w:pPr>
        <w:pStyle w:val="ConsPlusTitle"/>
        <w:widowControl/>
        <w:jc w:val="center"/>
      </w:pPr>
      <w:r>
        <w:t>(17 декабря 1979 года)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jc w:val="center"/>
        <w:outlineLvl w:val="0"/>
      </w:pPr>
      <w:r>
        <w:t>Введение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Кодекс поведения для должностных лиц по поддержанию правопорядка, который устанавливает, что те, кто обладает полицейскими полн</w:t>
      </w:r>
      <w:r>
        <w:t>омочиями, обязуются уважать и защищать права человека по отношению ко всем лицам, был принят Генеральной Ассамблеей Организации Объединенных Наций 17 декабря 1979 года.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Приняв этот документ, Генеральная Ассамблея обратилась к правительствам с рекомендацией</w:t>
      </w:r>
      <w:r>
        <w:t xml:space="preserve"> рассмотреть вопрос о его использовании в рамках национального законодательства или практики в качестве свода принципов, которые должны соблюдаться должностными лицами по поддержанию правопорядка.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В Резолюции 34/169, к которой приложен текст Кодекса поведе</w:t>
      </w:r>
      <w:r>
        <w:t>ния, подчеркивается, что характер функций по поддержанию правопорядка в защиту общественного порядка и то, каким образом они осуществляются, оказывают непосредственное воздействие на качество жизни отдельных лиц, а также всего общества в целом.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Ассамблея з</w:t>
      </w:r>
      <w:r>
        <w:t>аявила, что она сознает важность задачи, которую добросовестно и с достоинством осуществляют должностные лица по поддержанию правопорядка, зная, однако, о возможных злоупотреблениях, которые связаны с осуществлением этих обязанностей.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Призывая всех лиц, св</w:t>
      </w:r>
      <w:r>
        <w:t>язанных с применением права, защищать права человека, Кодекс поведения, среди прочего, запрещает применение пыток, а также подчеркивает, что сила может быть применена только в случае крайней необходимости. Он также призывает к обеспечению полной охраны здо</w:t>
      </w:r>
      <w:r>
        <w:t>ровья задержанных лиц.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Каждая из восьми статей Кодекса поведения сопровождена комментарием, предоставляющим информацию в целях содействия использованию Кодекса в рамках национального законодательства и практики.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Текст Кодекса поведения приводится ниже.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jc w:val="center"/>
        <w:outlineLvl w:val="0"/>
      </w:pPr>
      <w:r>
        <w:t>КО</w:t>
      </w:r>
      <w:r>
        <w:t>ДЕКС</w:t>
      </w:r>
    </w:p>
    <w:p w:rsidR="00000000" w:rsidRDefault="00245C6A">
      <w:pPr>
        <w:autoSpaceDE w:val="0"/>
        <w:autoSpaceDN w:val="0"/>
        <w:adjustRightInd w:val="0"/>
        <w:jc w:val="center"/>
      </w:pPr>
      <w:r>
        <w:t>ПОВЕДЕНИЯ ДОЛЖНОСТНЫХ ЛИЦ ПО ПОДДЕРЖАНИЮ ПРАВОПОРЯДКА</w:t>
      </w:r>
    </w:p>
    <w:p w:rsidR="00000000" w:rsidRDefault="00245C6A">
      <w:pPr>
        <w:autoSpaceDE w:val="0"/>
        <w:autoSpaceDN w:val="0"/>
        <w:adjustRightInd w:val="0"/>
        <w:jc w:val="center"/>
      </w:pPr>
    </w:p>
    <w:p w:rsidR="00000000" w:rsidRDefault="00245C6A">
      <w:pPr>
        <w:autoSpaceDE w:val="0"/>
        <w:autoSpaceDN w:val="0"/>
        <w:adjustRightInd w:val="0"/>
        <w:jc w:val="center"/>
        <w:outlineLvl w:val="1"/>
      </w:pPr>
      <w:r>
        <w:lastRenderedPageBreak/>
        <w:t>Статья 1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 xml:space="preserve">Должностные лица по поддержанию правопорядка постоянно выполняют возложенные на них законом обязанности, служа общине и защищая всех лиц от противоправных актов в соответствии с высокой </w:t>
      </w:r>
      <w:r>
        <w:t>степенью ответственности, требуемой их профессией.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Комментарий &lt;*&gt;: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proofErr w:type="spellEnd"/>
      <w:r>
        <w:t>) термин "должностные лица по поддержанию правопорядка" включает всех назначаемых или избираемых должностных лиц, связанных с применением права, которые обладают полицейскими полномочиям</w:t>
      </w:r>
      <w:r>
        <w:t>и, особенно полномочиями на задержание правонарушителей;</w:t>
      </w:r>
    </w:p>
    <w:p w:rsidR="00000000" w:rsidRDefault="00245C6A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&lt;*&gt; Настоящие комментарии предоставляют информацию в целях содействия использованию Кодекса в рамках национального законодательства и практики. Кроме того, в национал</w:t>
      </w:r>
      <w:r>
        <w:t>ьных или региональных комментариях могут быть выявлены специфические особенности правовых систем или практики различных государств или региональных межправительственных организаций, которые способствовали бы применению этого Кодекса.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b</w:t>
      </w:r>
      <w:proofErr w:type="spellEnd"/>
      <w:r>
        <w:t>) в тех странах, где</w:t>
      </w:r>
      <w:r>
        <w:t xml:space="preserve"> полицейские полномочия осуществляются представителями военных властей в форменной или гражданской одежде или силами государственной безопасности, определение понятия "должностные лица по поддержанию правопорядка" охватывает сотрудников таких служб;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c</w:t>
      </w:r>
      <w:proofErr w:type="spellEnd"/>
      <w:r>
        <w:t>) име</w:t>
      </w:r>
      <w:r>
        <w:t>ется в виду, что служба обществу включает в себя, в частности, оказание услуг и помощи тем членам общины, которые по личным, экономическим, социальным или другим причинам чрезвычайного характера нуждаются в немедленной помощи;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d</w:t>
      </w:r>
      <w:proofErr w:type="spellEnd"/>
      <w:r>
        <w:t>) имеется в виду, что это по</w:t>
      </w:r>
      <w:r>
        <w:t>ложение не только охватывает все насильственные, грабительские или вредные акты, но и распространяется на все виды запрещений, установленных в соответствии с уголовными законами. Оно распространяется также на поведение лиц, не способных нести уголовную отв</w:t>
      </w:r>
      <w:r>
        <w:t>етственность.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jc w:val="center"/>
        <w:outlineLvl w:val="1"/>
      </w:pPr>
      <w:r>
        <w:t>Статья 2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При выполнении своих обязанностей должностные лица по поддержанию правопорядка уважают и защищают человеческое достоинство и поддерживают и защищают права человека по отношению ко всем лицам.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Комментарий: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proofErr w:type="spellEnd"/>
      <w:r>
        <w:t>) указанные права челове</w:t>
      </w:r>
      <w:r>
        <w:t xml:space="preserve">ка устанавливаются и защищаются национальным и международным правом. К соответствующим международным документам относятся Всеобщая декларация прав человека, </w:t>
      </w:r>
      <w:r>
        <w:lastRenderedPageBreak/>
        <w:t>Международный пакт о гражданских и политических правах, Декларация о защите всех лиц от пыток и дру</w:t>
      </w:r>
      <w:r>
        <w:t>гих жестоких, бесчеловечных или унижающих достоинство видов обращения и наказания, Декларация Организации Объединенных Наций о ликвидации всех форм расовой дискриминации, Международная конвенция о ликвидации всех форм расовой дискриминации, Международная к</w:t>
      </w:r>
      <w:r>
        <w:t>онвенция о пресечении преступления апартеида и наказании за него, Конвенция о предупреждении преступления геноцида и наказании за него, Минимальные стандартные правила обращения с заключенными и Венская конвенция о консульских сношениях;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b</w:t>
      </w:r>
      <w:proofErr w:type="spellEnd"/>
      <w:r>
        <w:t xml:space="preserve">) в национальных </w:t>
      </w:r>
      <w:r>
        <w:t>комментариях к этому положению должны указываться региональные или национальные положения, устанавливающие и защищающие эти права.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jc w:val="center"/>
        <w:outlineLvl w:val="1"/>
      </w:pPr>
      <w:r>
        <w:t>Статья 3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Должностные лица по поддержанию правопорядка могут применять силу только в случае крайней необходимости и в той ме</w:t>
      </w:r>
      <w:r>
        <w:t>ре, в какой это требуется для выполнения их обязанностей.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Комментарий: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proofErr w:type="spellEnd"/>
      <w:r>
        <w:t>) в этом положении подчеркивается, что применение силы должностными лицами по поддержанию правопорядка должно носить исключительный характер; хотя оно подразумевает, что должностные л</w:t>
      </w:r>
      <w:r>
        <w:t>ица по поддержанию правопорядка могут быть уполномочены на применение силы, какая является разумно необходимой при данных обстоятельствах в целях предупреждения преступления или при проведении правомерного задержания правонарушителей или подозреваемых прав</w:t>
      </w:r>
      <w:r>
        <w:t>онарушителей, или при оказании помощи при таком задержании, не может применяться сила, превышающая необходимые для этих целей пределы;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b</w:t>
      </w:r>
      <w:proofErr w:type="spellEnd"/>
      <w:r>
        <w:t>) национальное законодательство, как правило, ограничивает применение силы должностными лицами по поддержанию правопоряд</w:t>
      </w:r>
      <w:r>
        <w:t>ка в соответствии с принципом пропорциональности. Это следует понимать таким образом, что при толковании этого положения должны уважаться эти национальные принципы пропорциональности. Это положение ни в коем случае не толкуется таким образом, будто оно упо</w:t>
      </w:r>
      <w:r>
        <w:t>лномочивает на применение такой силы, какая является несоразмерной законной цели, которую нужно достичь;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c</w:t>
      </w:r>
      <w:proofErr w:type="spellEnd"/>
      <w:r>
        <w:t>) применение огнестрельного оружия считается крайней мерой. Следует приложить все усилия к тому, чтобы исключить применение огнестрельного оружия, осо</w:t>
      </w:r>
      <w:r>
        <w:t xml:space="preserve">бенно против детей. Как правило, огнестрельное оружие не должно применяться, за исключением случаев, когда подозреваемый правонарушитель оказывает вооруженное сопротивление или иным образом ставит под угрозу жизнь других и когда другие меры, имеющие менее </w:t>
      </w:r>
      <w:r>
        <w:t xml:space="preserve">исключительный характер, недостаточны для обуздания или задержания подозреваемого правонарушителя. О каждом случае применения </w:t>
      </w:r>
      <w:r>
        <w:lastRenderedPageBreak/>
        <w:t>огнестрельного оружия должно быть незамедлительно сообщено компетентным властям.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jc w:val="center"/>
        <w:outlineLvl w:val="1"/>
      </w:pPr>
      <w:r>
        <w:t>Статья 4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 xml:space="preserve">Сведения конфиденциального характера, </w:t>
      </w:r>
      <w:r>
        <w:t>получаемые должностными лицами по поддержанию правопорядка, сохраняются в тайне, если исполнение обязанностей или требования правосудия не требуют иного.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Комментарий: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По характеру своих обязанностей должностные лица по поддержанию правопорядка получают ин</w:t>
      </w:r>
      <w:r>
        <w:t>формацию, которая может относиться к личной жизни других лиц или потенциально повредить интересам таких лиц и особенно их репутации. Следует проявлять большую осторожность при сохранении и использовании такой информации, которая разглашается только при исп</w:t>
      </w:r>
      <w:r>
        <w:t>олнении обязанностей или в целях правосудия. Любое разглашение такой информации в других целях является полностью неправомерным.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jc w:val="center"/>
        <w:outlineLvl w:val="1"/>
      </w:pPr>
      <w:r>
        <w:t>Статья 5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Ни одно должностное лицо по поддержанию правопорядка не может осуществлять, подстрекать или терпимо относиться к люб</w:t>
      </w:r>
      <w:r>
        <w:t>ому действию, представляющему собой пытку или другие жестокие, бесчеловечные или унижающие достоинство виды обращения и наказания, и ни одно должностное лицо по поддержанию правопорядка не может ссылаться на распоряжения вышестоящих лиц или такие исключите</w:t>
      </w:r>
      <w:r>
        <w:t>льные обстоятельства, как состояние войны или угроза войны, угроза национальной безопасности, внутреннюю политическую нестабильность или любое другое чрезвычайное положение для оправдания пыток или других жестоких, бесчеловечных или унижающих достоинство в</w:t>
      </w:r>
      <w:r>
        <w:t>идов обращения и наказания.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Комментарий: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proofErr w:type="spellEnd"/>
      <w:r>
        <w:t>) этот запрет вытекает из принятой Генеральной Ассамблеей Декларации о защите всех лиц от пыток и других жестоких, бесчеловечных или унижающих достоинство видов обращения и наказания, согласной которой: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"[такое де</w:t>
      </w:r>
      <w:r>
        <w:t>йствие является] оскорблением человеческого достоинства и осуждается как нарушение целей Устава Организации Объединенных Наций и нарушение прав человека и основных свобод, провозглашенных во Всеобщей декларации прав человека [и других международных докумен</w:t>
      </w:r>
      <w:r>
        <w:t>тах, касающихся прав человека]";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b</w:t>
      </w:r>
      <w:proofErr w:type="spellEnd"/>
      <w:r>
        <w:t>) Декларация определяет пытку следующим образом: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 xml:space="preserve">"... пытка означает любое действие, посредством которого человеку намеренно причиняется сильная боль или страдание, физическое или </w:t>
      </w:r>
      <w:r>
        <w:lastRenderedPageBreak/>
        <w:t>умственное, со стороны официального лица и</w:t>
      </w:r>
      <w:r>
        <w:t xml:space="preserve">ли по его подстрекательству с целью получения от него или от третьего лица информации или признаний, наказания его за действия, которые он совершил, или в совершении которых подозревается, или запугивания его или других лиц. В это толкование не включается </w:t>
      </w:r>
      <w:r>
        <w:t>боль или страдание, возникающие только из-за законного лишения свободы, ввиду состояния, присущего этому, или вследствие этого, в той степени, насколько это совместимо с Минимальными стандартными правилами обращения с заключенными";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c</w:t>
      </w:r>
      <w:proofErr w:type="spellEnd"/>
      <w:r>
        <w:t>) выражение "жестокие,</w:t>
      </w:r>
      <w:r>
        <w:t xml:space="preserve"> бесчеловечные или унижающие достоинство виды обращения и наказания" не было определено Генеральной Ассамблеей, но его следует истолковывать таким образом, чтобы предоставлялась, по возможности, наиболее широкая защита от злоупотреблений как физического, т</w:t>
      </w:r>
      <w:r>
        <w:t>ак и психологического характера.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jc w:val="center"/>
        <w:outlineLvl w:val="1"/>
      </w:pPr>
      <w:r>
        <w:t>Статья 6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Должностные лица по поддержанию правопорядка обеспечивают полную охрану здоровья задержанных ими лиц и, в частности, принимают немедленные меры по обеспечению оказания медицинской помощи в случае необходимости.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Комментарий: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proofErr w:type="spellEnd"/>
      <w:r>
        <w:t>) "медицинская помощь", под которой подразумеваются услуги, оказываемые любым медицинским персоналом, включая врачей - практиков, имеющих надлежащее удостоверение, и медицинский вспомогательный персонал, оказывается в случае необходимости или</w:t>
      </w:r>
      <w:r>
        <w:t xml:space="preserve"> в ответ на просьбу;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b</w:t>
      </w:r>
      <w:proofErr w:type="spellEnd"/>
      <w:r>
        <w:t>) поскольку медицинский персонал обычно придан деятельности по поддержанию правопорядка, должностные лица по поддержанию правопорядка должны учитывать мнение этого персонала, когда они рекомендуют оказание задержанному лицу соответств</w:t>
      </w:r>
      <w:r>
        <w:t>ующей медицинской помощи через или в консультации с медицинским персоналом, не участвующим в деятельности по поддержанию правопорядка;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c</w:t>
      </w:r>
      <w:proofErr w:type="spellEnd"/>
      <w:r>
        <w:t>) понимается, что должностные лица по поддержанию правопорядка обеспечивают оказание медицинской помощи жертвам правонар</w:t>
      </w:r>
      <w:r>
        <w:t>ушений или несчастных случаев, происходящих в ходе правонарушений.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jc w:val="center"/>
        <w:outlineLvl w:val="1"/>
      </w:pPr>
      <w:r>
        <w:t>Статья 7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Должностные лица по поддержанию правопорядка не совершают какие-либо акты коррупции. Они также всемерно препятствуют любым таким актам и борются с ними.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Комментарий: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proofErr w:type="spellEnd"/>
      <w:r>
        <w:t>) любой ак</w:t>
      </w:r>
      <w:r>
        <w:t xml:space="preserve">т коррупции, как и любое другое злоупотребление властью, несовместимы со служебным статусом должностного лица по поддержанию </w:t>
      </w:r>
      <w:r>
        <w:lastRenderedPageBreak/>
        <w:t>правопорядка. К любому должностному лицу по поддержанию правопорядка, совершившему акт коррупции, закон должен применяться в полной</w:t>
      </w:r>
      <w:r>
        <w:t xml:space="preserve"> мере, поскольку правительства не могут ожидать от граждан соблюдения ими правопорядка, если они не могут или не хотят обеспечивать соблюдение законности их собственными должностными лицами и в рамках их собственных учреждений;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b</w:t>
      </w:r>
      <w:proofErr w:type="spellEnd"/>
      <w:r>
        <w:t>) хотя понятие коррупции до</w:t>
      </w:r>
      <w:r>
        <w:t xml:space="preserve">лжно определяться в соответствии с национальным правом, следует понимать, что оно охватывает совершение или </w:t>
      </w:r>
      <w:proofErr w:type="spellStart"/>
      <w:r>
        <w:t>несовершение</w:t>
      </w:r>
      <w:proofErr w:type="spellEnd"/>
      <w:r>
        <w:t xml:space="preserve"> какого-либо действия при исполнении обязанностей или по причине этих обязанностей в результате требуемых или принятых подарков, обещани</w:t>
      </w:r>
      <w:r>
        <w:t>й или стимулов или их незаконное получение всякий раз, когда имеет место такое действие или бездействие;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c</w:t>
      </w:r>
      <w:proofErr w:type="spellEnd"/>
      <w:r>
        <w:t xml:space="preserve">) выражение "акт коррупции", о котором говорилось выше, следует понимать как охватывающее попытку </w:t>
      </w:r>
      <w:proofErr w:type="spellStart"/>
      <w:r>
        <w:t>коррупцирования</w:t>
      </w:r>
      <w:proofErr w:type="spellEnd"/>
      <w:r>
        <w:t>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jc w:val="center"/>
        <w:outlineLvl w:val="1"/>
      </w:pPr>
      <w:r>
        <w:t>Статья 8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Должностные лица по подд</w:t>
      </w:r>
      <w:r>
        <w:t>ержанию правопорядка уважают закон и настоящий Кодекс. Используя все свои возможности, они также предотвращают и всемерно препятствуют всем нарушениям таковых.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Должностные лица по поддержанию правопорядка, имеющие основания полагать, что нарушение настояще</w:t>
      </w:r>
      <w:r>
        <w:t>го Кодекса имело место или будет иметь место, сообщают о случившемся вышестоящим инстанциям и, в случае необходимости, другим соответствующим инстанциям или органам, обладающим полномочиями по надзору или правовому контролю.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  <w:ind w:firstLine="540"/>
        <w:jc w:val="both"/>
      </w:pPr>
      <w:r>
        <w:t>Комментарий: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a</w:t>
      </w:r>
      <w:proofErr w:type="spellEnd"/>
      <w:r>
        <w:t>) настоящий Коде</w:t>
      </w:r>
      <w:r>
        <w:t>кс соблюдается во всех случаях, когда он включается в национальное законодательство или практику. Если законодательство или практика предусматривают более строгие положения, чем положения настоящего Кодекса, соблюдаются первые;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b</w:t>
      </w:r>
      <w:proofErr w:type="spellEnd"/>
      <w:r>
        <w:t>) настоящая статья направле</w:t>
      </w:r>
      <w:r>
        <w:t>на на сохранение равновесия между, с одной стороны, необходимостью внутренней дисциплины в учреждении, от которого в большой степени зависит общественная безопасность, и, с другой стороны, необходимостью борьбы с нарушениями основных прав человека. Должнос</w:t>
      </w:r>
      <w:r>
        <w:t>тные лица по поддержанию правопорядка сообщают о нарушениях по инстанциям и предпринимают иные правовые действия за пределами инстанций лишь в том случае, когда все остальные возможности отсутствуют или неэффективны. Понимается, что должностные лица по под</w:t>
      </w:r>
      <w:r>
        <w:t>держанию правопорядка не подвергаются административным или иным мерам наказания из-за того, что они сообщили об имевшем место нарушении настоящего Кодекса или о возможности такового;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c</w:t>
      </w:r>
      <w:proofErr w:type="spellEnd"/>
      <w:r>
        <w:t>) понятие "соответствующие инстанции или органы, обладающие полномочиями</w:t>
      </w:r>
      <w:r>
        <w:t xml:space="preserve"> по надзору или правовому контролю" включает любое учреждение или орган, существующий на основании национального права </w:t>
      </w:r>
      <w:r>
        <w:lastRenderedPageBreak/>
        <w:t xml:space="preserve">как в рамках учреждения по поддержанию порядка, так и независимо от него, со статутными, обычными или другими полномочиями рассматривать </w:t>
      </w:r>
      <w:r>
        <w:t>жалобы и претензии, возникающие в связи с нарушениями в сфере действия настоящего Кодекса;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d</w:t>
      </w:r>
      <w:proofErr w:type="spellEnd"/>
      <w:r>
        <w:t>) в ряде стран средства массовой информации могут рассматриваться как учреждения, выполняющие функции по рассмотрению жалоб, подобные описанным в подпункте "</w:t>
      </w:r>
      <w:proofErr w:type="spellStart"/>
      <w:r>
        <w:t>c</w:t>
      </w:r>
      <w:proofErr w:type="spellEnd"/>
      <w:r>
        <w:t>" выше</w:t>
      </w:r>
      <w:r>
        <w:t>. Поэтому должностные лица по поддержанию правопорядка могут обоснованно, в качестве крайней меры и в соответствии с законами и обычаями своих собственных стран, а также с положениями статьи 4 настоящего Кодекса, обратить на эти нарушения внимание обществе</w:t>
      </w:r>
      <w:r>
        <w:t>нности через средства массовой информации;</w:t>
      </w:r>
    </w:p>
    <w:p w:rsidR="00000000" w:rsidRDefault="00245C6A">
      <w:pPr>
        <w:autoSpaceDE w:val="0"/>
        <w:autoSpaceDN w:val="0"/>
        <w:adjustRightInd w:val="0"/>
        <w:ind w:firstLine="540"/>
        <w:jc w:val="both"/>
      </w:pPr>
      <w:proofErr w:type="spellStart"/>
      <w:r>
        <w:t>e</w:t>
      </w:r>
      <w:proofErr w:type="spellEnd"/>
      <w:r>
        <w:t>) должностные лица по поддержанию правопорядка, соблюдающие положения настоящего Кодекса, заслуживают уважения, полной поддержки и сотрудничества со стороны общества и учреждения по поддержанию правопорядка, в ко</w:t>
      </w:r>
      <w:r>
        <w:t>тором они служат, а также лиц, занятых поддержанием правопорядка.</w:t>
      </w: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autoSpaceDE w:val="0"/>
        <w:autoSpaceDN w:val="0"/>
        <w:adjustRightInd w:val="0"/>
      </w:pPr>
    </w:p>
    <w:p w:rsidR="00000000" w:rsidRDefault="00245C6A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45C6A" w:rsidRDefault="00245C6A"/>
    <w:sectPr w:rsidR="00245C6A" w:rsidSect="001174E3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2592"/>
    <w:rsid w:val="001174E3"/>
    <w:rsid w:val="00245C6A"/>
    <w:rsid w:val="0080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</vt:lpstr>
    </vt:vector>
  </TitlesOfParts>
  <Company>Rags</Company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ОБЪЕДИНЕННЫХ НАЦИЙ</dc:title>
  <dc:creator>Zhiltsov</dc:creator>
  <cp:lastModifiedBy>Arkhipov Sergey</cp:lastModifiedBy>
  <cp:revision>3</cp:revision>
  <dcterms:created xsi:type="dcterms:W3CDTF">2013-01-22T09:55:00Z</dcterms:created>
  <dcterms:modified xsi:type="dcterms:W3CDTF">2013-01-22T10:01:00Z</dcterms:modified>
</cp:coreProperties>
</file>